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5C95" w14:textId="77777777" w:rsidR="00875715" w:rsidRDefault="00875715" w:rsidP="00875715">
      <w:pPr>
        <w:jc w:val="center"/>
        <w:rPr>
          <w:rFonts w:ascii="Gadugi" w:hAnsi="Gadugi" w:cs="Tahoma"/>
          <w:b/>
          <w:sz w:val="22"/>
          <w:szCs w:val="22"/>
        </w:rPr>
      </w:pPr>
    </w:p>
    <w:p w14:paraId="0C18DBDF" w14:textId="445879DB" w:rsidR="00875715" w:rsidRDefault="00875715" w:rsidP="00875715">
      <w:pPr>
        <w:jc w:val="center"/>
        <w:rPr>
          <w:rFonts w:ascii="Gadugi" w:hAnsi="Gadugi" w:cs="Tahoma"/>
          <w:b/>
        </w:rPr>
      </w:pPr>
    </w:p>
    <w:p w14:paraId="1147916A" w14:textId="39BBDBDD" w:rsidR="00875715" w:rsidRDefault="00875715" w:rsidP="00875715">
      <w:pPr>
        <w:jc w:val="center"/>
        <w:rPr>
          <w:rFonts w:ascii="Gadugi" w:hAnsi="Gadugi" w:cs="Tahoma"/>
          <w:b/>
        </w:rPr>
      </w:pPr>
      <w:r>
        <w:rPr>
          <w:rFonts w:ascii="Gadugi" w:hAnsi="Gadugi" w:cs="Tahoma"/>
          <w:b/>
        </w:rPr>
        <w:t>COMPTE RENDU DU CONSEIL MUNICIPAL</w:t>
      </w:r>
    </w:p>
    <w:p w14:paraId="04477F65" w14:textId="3DC58D9E" w:rsidR="00875715" w:rsidRPr="00875715" w:rsidRDefault="00875715" w:rsidP="00875715">
      <w:pPr>
        <w:jc w:val="center"/>
        <w:rPr>
          <w:rFonts w:ascii="Gadugi" w:hAnsi="Gadugi" w:cs="Tahoma"/>
          <w:b/>
        </w:rPr>
      </w:pPr>
      <w:r>
        <w:rPr>
          <w:rFonts w:ascii="Gadugi" w:hAnsi="Gadugi" w:cs="Tahoma"/>
          <w:b/>
        </w:rPr>
        <w:t>DU 22 JANVIER 2021</w:t>
      </w:r>
    </w:p>
    <w:p w14:paraId="12D1F736" w14:textId="77777777" w:rsidR="00875715" w:rsidRDefault="00875715" w:rsidP="00875715">
      <w:pPr>
        <w:jc w:val="both"/>
        <w:rPr>
          <w:rFonts w:ascii="Gadugi" w:hAnsi="Gadugi" w:cs="Tahoma"/>
          <w:bCs/>
          <w:sz w:val="22"/>
          <w:szCs w:val="22"/>
        </w:rPr>
      </w:pPr>
    </w:p>
    <w:p w14:paraId="0CF86D97" w14:textId="77777777" w:rsidR="00875715" w:rsidRDefault="00875715" w:rsidP="00875715">
      <w:pPr>
        <w:jc w:val="both"/>
        <w:rPr>
          <w:rFonts w:ascii="Gadugi" w:hAnsi="Gadugi" w:cs="Tahoma"/>
          <w:bCs/>
          <w:sz w:val="22"/>
          <w:szCs w:val="22"/>
        </w:rPr>
      </w:pPr>
    </w:p>
    <w:p w14:paraId="235A601C" w14:textId="77777777" w:rsidR="00875715" w:rsidRDefault="00875715" w:rsidP="00875715">
      <w:pPr>
        <w:jc w:val="both"/>
        <w:rPr>
          <w:rFonts w:ascii="Gadugi" w:hAnsi="Gadugi" w:cs="Tahoma"/>
          <w:bCs/>
          <w:sz w:val="22"/>
          <w:szCs w:val="22"/>
        </w:rPr>
      </w:pPr>
    </w:p>
    <w:p w14:paraId="39A74077" w14:textId="02DCEA69" w:rsidR="00875715" w:rsidRDefault="00875715" w:rsidP="00875715">
      <w:pPr>
        <w:jc w:val="both"/>
        <w:rPr>
          <w:rFonts w:ascii="Gadugi" w:hAnsi="Gadugi" w:cs="Tahoma"/>
          <w:b/>
          <w:sz w:val="22"/>
          <w:szCs w:val="22"/>
        </w:rPr>
      </w:pPr>
      <w:r w:rsidRPr="00875715">
        <w:rPr>
          <w:rFonts w:ascii="Gadugi" w:hAnsi="Gadugi" w:cs="Tahoma"/>
          <w:b/>
          <w:sz w:val="22"/>
          <w:szCs w:val="22"/>
        </w:rPr>
        <w:t>01/ Instauration du huis clos.</w:t>
      </w:r>
    </w:p>
    <w:p w14:paraId="776780BB" w14:textId="77777777" w:rsidR="00875715" w:rsidRPr="001148D8" w:rsidRDefault="00875715" w:rsidP="00875715">
      <w:pPr>
        <w:jc w:val="both"/>
        <w:rPr>
          <w:rFonts w:ascii="Gadugi" w:eastAsiaTheme="minorHAnsi" w:hAnsi="Gadugi" w:cstheme="minorBidi"/>
          <w:szCs w:val="22"/>
        </w:rPr>
      </w:pPr>
      <w:r w:rsidRPr="001148D8">
        <w:rPr>
          <w:rFonts w:ascii="Gadugi" w:eastAsiaTheme="minorHAnsi" w:hAnsi="Gadugi" w:cstheme="minorBidi"/>
          <w:szCs w:val="22"/>
        </w:rPr>
        <w:t>Vu le Code Général des Collectivités Territoriales et notamment l’article L 2121-18 ;</w:t>
      </w:r>
    </w:p>
    <w:p w14:paraId="58C27773" w14:textId="77777777" w:rsidR="00875715" w:rsidRPr="001148D8" w:rsidRDefault="00875715" w:rsidP="00875715">
      <w:pPr>
        <w:spacing w:line="259" w:lineRule="auto"/>
        <w:jc w:val="both"/>
        <w:rPr>
          <w:rFonts w:ascii="Gadugi" w:eastAsiaTheme="minorHAnsi" w:hAnsi="Gadugi" w:cstheme="minorBidi"/>
          <w:szCs w:val="22"/>
        </w:rPr>
      </w:pPr>
      <w:r w:rsidRPr="001148D8">
        <w:rPr>
          <w:rFonts w:ascii="Gadugi" w:eastAsiaTheme="minorHAnsi" w:hAnsi="Gadugi" w:cstheme="minorBidi"/>
          <w:szCs w:val="22"/>
        </w:rPr>
        <w:t>Vu la loi n° 2020-1379 du 14 novembre 2020 autorisant la prorogation de l'état d'urgence sanitaire et portant diverses mesures de gestion de la crise sanitaire</w:t>
      </w:r>
    </w:p>
    <w:p w14:paraId="78CE82A7" w14:textId="77777777" w:rsidR="00875715" w:rsidRPr="001148D8" w:rsidRDefault="00875715" w:rsidP="00875715">
      <w:pPr>
        <w:spacing w:line="259" w:lineRule="auto"/>
        <w:jc w:val="both"/>
        <w:rPr>
          <w:rFonts w:ascii="Gadugi" w:eastAsiaTheme="minorHAnsi" w:hAnsi="Gadugi" w:cstheme="minorBidi"/>
          <w:szCs w:val="22"/>
        </w:rPr>
      </w:pPr>
      <w:r w:rsidRPr="001148D8">
        <w:rPr>
          <w:rFonts w:ascii="Gadugi" w:eastAsiaTheme="minorHAnsi" w:hAnsi="Gadugi" w:cstheme="minorBidi"/>
          <w:szCs w:val="22"/>
        </w:rPr>
        <w:t xml:space="preserve">En application des dispositions du code général des collectivités territoriales, et notamment de son article L 2121-18, M. le Maire propose aux membres du conseil municipal que la séance se déroule à huis clos en raison de la crise sanitaire inhérente au COVID-19 et des risques pour la salubrité publique, </w:t>
      </w:r>
    </w:p>
    <w:p w14:paraId="69235239" w14:textId="77777777" w:rsidR="00875715" w:rsidRPr="001148D8" w:rsidRDefault="00875715" w:rsidP="00875715">
      <w:pPr>
        <w:spacing w:line="259" w:lineRule="auto"/>
        <w:jc w:val="both"/>
        <w:rPr>
          <w:rFonts w:ascii="Gadugi" w:eastAsiaTheme="minorHAnsi" w:hAnsi="Gadugi" w:cstheme="minorBidi"/>
          <w:szCs w:val="22"/>
        </w:rPr>
      </w:pPr>
      <w:r w:rsidRPr="001148D8">
        <w:rPr>
          <w:rFonts w:ascii="Gadugi" w:eastAsiaTheme="minorHAnsi" w:hAnsi="Gadugi" w:cstheme="minorBidi"/>
          <w:szCs w:val="22"/>
        </w:rPr>
        <w:t>En effet, les séances des conseils municipaux sont publiques.</w:t>
      </w:r>
    </w:p>
    <w:p w14:paraId="72C7202F" w14:textId="77777777" w:rsidR="00875715" w:rsidRPr="001148D8" w:rsidRDefault="00875715" w:rsidP="00875715">
      <w:pPr>
        <w:spacing w:line="259" w:lineRule="auto"/>
        <w:jc w:val="both"/>
        <w:rPr>
          <w:rFonts w:ascii="Gadugi" w:eastAsiaTheme="minorHAnsi" w:hAnsi="Gadugi" w:cstheme="minorBidi"/>
          <w:szCs w:val="22"/>
        </w:rPr>
      </w:pPr>
      <w:r w:rsidRPr="001148D8">
        <w:rPr>
          <w:rFonts w:ascii="Gadugi" w:eastAsiaTheme="minorHAnsi" w:hAnsi="Gadugi" w:cstheme="minorBidi"/>
          <w:szCs w:val="22"/>
        </w:rPr>
        <w:t>Néanmoins, sur la demande de trois membres ou du maire, le conseil municipal peut décider, sans débat, à la majorité absolue des membres présents ou représentés, qu'il se réunit à huis clos.</w:t>
      </w:r>
    </w:p>
    <w:p w14:paraId="6B4A3C80" w14:textId="77777777" w:rsidR="00875715" w:rsidRPr="001148D8" w:rsidRDefault="00875715" w:rsidP="00875715">
      <w:pPr>
        <w:spacing w:line="259" w:lineRule="auto"/>
        <w:jc w:val="both"/>
        <w:rPr>
          <w:rFonts w:ascii="Gadugi" w:eastAsiaTheme="minorHAnsi" w:hAnsi="Gadugi" w:cstheme="minorBidi"/>
          <w:szCs w:val="22"/>
        </w:rPr>
      </w:pPr>
      <w:r w:rsidRPr="001148D8">
        <w:rPr>
          <w:rFonts w:ascii="Gadugi" w:eastAsiaTheme="minorHAnsi" w:hAnsi="Gadugi" w:cstheme="minorBidi"/>
          <w:szCs w:val="22"/>
        </w:rPr>
        <w:t xml:space="preserve">M. le Maire soumet le huis clos au vote. </w:t>
      </w:r>
    </w:p>
    <w:p w14:paraId="0BB4C38E" w14:textId="77777777" w:rsidR="00875715" w:rsidRPr="001148D8" w:rsidRDefault="00875715" w:rsidP="00875715">
      <w:pPr>
        <w:spacing w:line="259" w:lineRule="auto"/>
        <w:jc w:val="both"/>
        <w:rPr>
          <w:rFonts w:ascii="Gadugi" w:eastAsiaTheme="minorHAnsi" w:hAnsi="Gadugi" w:cstheme="minorBidi"/>
          <w:szCs w:val="22"/>
        </w:rPr>
      </w:pPr>
      <w:r w:rsidRPr="001148D8">
        <w:rPr>
          <w:rFonts w:ascii="Gadugi" w:eastAsiaTheme="minorHAnsi" w:hAnsi="Gadugi" w:cstheme="minorBidi"/>
          <w:szCs w:val="22"/>
        </w:rPr>
        <w:t>Considérant le contexte actuel lié à l’épidémie de Coronavirus et aux prescriptions sanitaires imposées sur l’ensemble du territoire national pendant la durée de l’état d’urgence sanitaire ;</w:t>
      </w:r>
    </w:p>
    <w:p w14:paraId="377A1DF8" w14:textId="77777777" w:rsidR="00875715" w:rsidRPr="00875715" w:rsidRDefault="00875715" w:rsidP="00875715">
      <w:pPr>
        <w:spacing w:line="259" w:lineRule="auto"/>
        <w:jc w:val="both"/>
        <w:rPr>
          <w:rFonts w:ascii="Gadugi" w:eastAsiaTheme="minorHAnsi" w:hAnsi="Gadugi" w:cstheme="minorBidi"/>
          <w:i/>
          <w:iCs/>
          <w:szCs w:val="22"/>
        </w:rPr>
      </w:pPr>
      <w:r w:rsidRPr="00875715">
        <w:rPr>
          <w:rFonts w:ascii="Gadugi" w:eastAsiaTheme="minorHAnsi" w:hAnsi="Gadugi" w:cstheme="minorBidi"/>
          <w:i/>
          <w:iCs/>
          <w:szCs w:val="22"/>
        </w:rPr>
        <w:t>Le Conseil Municipal après en avoir délibéré et à l’unanimité des voix :</w:t>
      </w:r>
    </w:p>
    <w:p w14:paraId="4076B140" w14:textId="77777777" w:rsidR="00875715" w:rsidRPr="00875715" w:rsidRDefault="00875715" w:rsidP="00875715">
      <w:pPr>
        <w:numPr>
          <w:ilvl w:val="0"/>
          <w:numId w:val="5"/>
        </w:numPr>
        <w:spacing w:line="259" w:lineRule="auto"/>
        <w:jc w:val="both"/>
        <w:rPr>
          <w:rFonts w:ascii="Gadugi" w:eastAsiaTheme="minorHAnsi" w:hAnsi="Gadugi" w:cstheme="minorBidi"/>
          <w:i/>
          <w:iCs/>
          <w:szCs w:val="22"/>
        </w:rPr>
      </w:pPr>
      <w:r w:rsidRPr="00875715">
        <w:rPr>
          <w:rFonts w:ascii="Gadugi" w:eastAsiaTheme="minorHAnsi" w:hAnsi="Gadugi" w:cstheme="minorBidi"/>
          <w:i/>
          <w:iCs/>
          <w:szCs w:val="22"/>
        </w:rPr>
        <w:t>Décide que la séance du conseil municipal du 22 janvier 2021 se réunisse à huis clos.</w:t>
      </w:r>
    </w:p>
    <w:p w14:paraId="247AAD62" w14:textId="77777777" w:rsidR="00875715" w:rsidRPr="001148D8" w:rsidRDefault="00875715" w:rsidP="00875715">
      <w:pPr>
        <w:spacing w:line="259" w:lineRule="auto"/>
        <w:jc w:val="both"/>
        <w:rPr>
          <w:rFonts w:ascii="Gadugi" w:eastAsiaTheme="minorHAnsi" w:hAnsi="Gadugi" w:cstheme="minorBidi"/>
          <w:b/>
          <w:bCs/>
          <w:i/>
          <w:iCs/>
          <w:szCs w:val="22"/>
        </w:rPr>
      </w:pPr>
    </w:p>
    <w:p w14:paraId="445B02C4" w14:textId="4EDC3391" w:rsidR="00875715" w:rsidRPr="00875715" w:rsidRDefault="00875715" w:rsidP="00875715">
      <w:pPr>
        <w:tabs>
          <w:tab w:val="left" w:pos="2976"/>
        </w:tabs>
        <w:jc w:val="both"/>
        <w:rPr>
          <w:rFonts w:ascii="Gadugi" w:hAnsi="Gadugi"/>
          <w:b/>
        </w:rPr>
      </w:pPr>
      <w:r w:rsidRPr="00875715">
        <w:rPr>
          <w:rFonts w:ascii="Gadugi" w:hAnsi="Gadugi"/>
          <w:b/>
        </w:rPr>
        <w:t>02/ Ecritures comptables de régularisation – Amortissements.</w:t>
      </w:r>
    </w:p>
    <w:p w14:paraId="7EC10B37" w14:textId="77777777" w:rsidR="00875715" w:rsidRPr="00875715" w:rsidRDefault="00875715" w:rsidP="00875715">
      <w:pPr>
        <w:rPr>
          <w:rFonts w:ascii="Gadugi" w:eastAsia="Batang" w:hAnsi="Gadugi" w:cs="Century Gothic"/>
          <w:lang w:eastAsia="ar-SA"/>
        </w:rPr>
      </w:pPr>
      <w:r w:rsidRPr="00875715">
        <w:rPr>
          <w:rFonts w:ascii="Gadugi" w:eastAsia="Batang" w:hAnsi="Gadugi" w:cs="Century Gothic"/>
          <w:lang w:val="x-none" w:eastAsia="ar-SA"/>
        </w:rPr>
        <w:t>Vu le Code Général des Collectivités Territoriales et notamment l’article L 1612-11 </w:t>
      </w:r>
      <w:r w:rsidRPr="00875715">
        <w:rPr>
          <w:rFonts w:ascii="Gadugi" w:eastAsia="Batang" w:hAnsi="Gadugi" w:cs="Century Gothic"/>
          <w:lang w:eastAsia="ar-SA"/>
        </w:rPr>
        <w:t>;</w:t>
      </w:r>
    </w:p>
    <w:p w14:paraId="4ED83730" w14:textId="77777777" w:rsidR="00875715" w:rsidRPr="00875715" w:rsidRDefault="00875715" w:rsidP="00875715">
      <w:pPr>
        <w:rPr>
          <w:rFonts w:ascii="Gadugi" w:eastAsia="Batang" w:hAnsi="Gadugi" w:cs="Century Gothic"/>
          <w:lang w:eastAsia="ar-SA"/>
        </w:rPr>
      </w:pPr>
      <w:r w:rsidRPr="00875715">
        <w:rPr>
          <w:rFonts w:ascii="Gadugi" w:eastAsia="Batang" w:hAnsi="Gadugi" w:cs="Century Gothic"/>
          <w:lang w:eastAsia="ar-SA"/>
        </w:rPr>
        <w:t>Vu la délibération du Conseil Municipal n° 2020-024 en date du 10 Mars 2020 portant vote du budget primitif de la Commune afférent à l’exercice 2020 ;</w:t>
      </w:r>
    </w:p>
    <w:p w14:paraId="57CA102A" w14:textId="77777777" w:rsidR="00875715" w:rsidRPr="00875715" w:rsidRDefault="00875715" w:rsidP="00875715">
      <w:pPr>
        <w:suppressAutoHyphens/>
        <w:jc w:val="both"/>
        <w:rPr>
          <w:rFonts w:ascii="Gadugi" w:eastAsia="Batang" w:hAnsi="Gadugi" w:cs="Century Gothic"/>
          <w:lang w:eastAsia="ar-SA"/>
        </w:rPr>
      </w:pPr>
      <w:r w:rsidRPr="00875715">
        <w:rPr>
          <w:rFonts w:ascii="Gadugi" w:eastAsia="Batang" w:hAnsi="Gadugi" w:cs="Century Gothic"/>
          <w:lang w:eastAsia="ar-SA"/>
        </w:rPr>
        <w:t>Considérant qu’il a été constaté dans la comptabilité de la Commune des opérations d’amortissement trop amorties en ce qui concerne plus particulièrement des études ;</w:t>
      </w:r>
    </w:p>
    <w:p w14:paraId="7DDB1264" w14:textId="77777777" w:rsidR="00875715" w:rsidRPr="00875715" w:rsidRDefault="00875715" w:rsidP="00875715">
      <w:pPr>
        <w:suppressAutoHyphens/>
        <w:jc w:val="both"/>
        <w:rPr>
          <w:rFonts w:ascii="Gadugi" w:eastAsia="Batang" w:hAnsi="Gadugi" w:cs="Century Gothic"/>
          <w:lang w:eastAsia="ar-SA"/>
        </w:rPr>
      </w:pPr>
      <w:r w:rsidRPr="00875715">
        <w:rPr>
          <w:rFonts w:ascii="Gadugi" w:eastAsia="Batang" w:hAnsi="Gadugi" w:cs="Century Gothic"/>
          <w:lang w:eastAsia="ar-SA"/>
        </w:rPr>
        <w:t>Considérant que des biens ont été trop amorties sur le budget de la Commune pour un montant de 22 626.64 € (études) et 9 400.00 € (autres) ;</w:t>
      </w:r>
    </w:p>
    <w:p w14:paraId="15E52DD4" w14:textId="00548230" w:rsidR="00875715" w:rsidRPr="00875715" w:rsidRDefault="00875715" w:rsidP="00875715">
      <w:pPr>
        <w:suppressAutoHyphens/>
        <w:jc w:val="both"/>
        <w:rPr>
          <w:rFonts w:ascii="Gadugi" w:eastAsia="Batang" w:hAnsi="Gadugi" w:cs="Century Gothic"/>
          <w:lang w:eastAsia="ar-SA"/>
        </w:rPr>
      </w:pPr>
      <w:r w:rsidRPr="00875715">
        <w:rPr>
          <w:rFonts w:ascii="Gadugi" w:eastAsia="Batang" w:hAnsi="Gadugi" w:cs="Century Gothic"/>
          <w:lang w:eastAsia="ar-SA"/>
        </w:rPr>
        <w:t xml:space="preserve">Considérant qu’il convient en conséquence d’autoriser le comptable assignataire de la Commune de procéder aux écritures </w:t>
      </w:r>
      <w:bookmarkStart w:id="0" w:name="_Hlk57883023"/>
      <w:r w:rsidRPr="00875715">
        <w:rPr>
          <w:rFonts w:ascii="Gadugi" w:eastAsia="Batang" w:hAnsi="Gadugi" w:cs="Century Gothic"/>
          <w:lang w:eastAsia="ar-SA"/>
        </w:rPr>
        <w:t xml:space="preserve">d’opérations d’ordre non budgétaire </w:t>
      </w:r>
      <w:bookmarkEnd w:id="0"/>
      <w:r w:rsidRPr="00875715">
        <w:rPr>
          <w:rFonts w:ascii="Gadugi" w:eastAsia="Batang" w:hAnsi="Gadugi" w:cs="Century Gothic"/>
          <w:lang w:eastAsia="ar-SA"/>
        </w:rPr>
        <w:t>suivantes :</w:t>
      </w:r>
    </w:p>
    <w:tbl>
      <w:tblPr>
        <w:tblW w:w="9639" w:type="dxa"/>
        <w:tblInd w:w="-10" w:type="dxa"/>
        <w:tblCellMar>
          <w:left w:w="70" w:type="dxa"/>
          <w:right w:w="70" w:type="dxa"/>
        </w:tblCellMar>
        <w:tblLook w:val="04A0" w:firstRow="1" w:lastRow="0" w:firstColumn="1" w:lastColumn="0" w:noHBand="0" w:noVBand="1"/>
      </w:tblPr>
      <w:tblGrid>
        <w:gridCol w:w="4898"/>
        <w:gridCol w:w="2212"/>
        <w:gridCol w:w="2529"/>
      </w:tblGrid>
      <w:tr w:rsidR="00875715" w:rsidRPr="00875715" w14:paraId="0E42D248" w14:textId="77777777" w:rsidTr="00540A01">
        <w:trPr>
          <w:trHeight w:val="302"/>
        </w:trPr>
        <w:tc>
          <w:tcPr>
            <w:tcW w:w="9639" w:type="dxa"/>
            <w:gridSpan w:val="3"/>
            <w:tcBorders>
              <w:top w:val="single" w:sz="8" w:space="0" w:color="auto"/>
              <w:left w:val="single" w:sz="8" w:space="0" w:color="auto"/>
              <w:bottom w:val="single" w:sz="4" w:space="0" w:color="auto"/>
              <w:right w:val="single" w:sz="8" w:space="0" w:color="000000"/>
            </w:tcBorders>
            <w:shd w:val="clear" w:color="000000" w:fill="DDEBF7"/>
            <w:noWrap/>
            <w:vAlign w:val="bottom"/>
            <w:hideMark/>
          </w:tcPr>
          <w:p w14:paraId="141BEC3E" w14:textId="77777777" w:rsidR="00875715" w:rsidRPr="00875715" w:rsidRDefault="00875715" w:rsidP="00540A01">
            <w:pPr>
              <w:jc w:val="center"/>
              <w:rPr>
                <w:rFonts w:ascii="Calibri" w:eastAsiaTheme="minorEastAsia" w:hAnsi="Calibri" w:cs="Calibri"/>
                <w:b/>
                <w:bCs/>
                <w:color w:val="000000"/>
                <w:lang w:eastAsia="fr-FR"/>
              </w:rPr>
            </w:pPr>
            <w:bookmarkStart w:id="1" w:name="_Hlk60922202"/>
            <w:r w:rsidRPr="00875715">
              <w:rPr>
                <w:rFonts w:ascii="Calibri" w:eastAsiaTheme="minorEastAsia" w:hAnsi="Calibri" w:cs="Calibri"/>
                <w:b/>
                <w:bCs/>
                <w:color w:val="000000"/>
                <w:lang w:eastAsia="fr-FR"/>
              </w:rPr>
              <w:t>REGULARISATION TROP AMORTIS SUR ETUDES</w:t>
            </w:r>
          </w:p>
        </w:tc>
      </w:tr>
      <w:tr w:rsidR="00875715" w:rsidRPr="00875715" w14:paraId="4134BC41" w14:textId="77777777" w:rsidTr="00540A01">
        <w:trPr>
          <w:trHeight w:val="302"/>
        </w:trPr>
        <w:tc>
          <w:tcPr>
            <w:tcW w:w="4898" w:type="dxa"/>
            <w:tcBorders>
              <w:top w:val="nil"/>
              <w:left w:val="single" w:sz="8" w:space="0" w:color="auto"/>
              <w:bottom w:val="single" w:sz="4" w:space="0" w:color="auto"/>
              <w:right w:val="single" w:sz="4" w:space="0" w:color="auto"/>
            </w:tcBorders>
            <w:shd w:val="clear" w:color="000000" w:fill="DDEBF7"/>
            <w:noWrap/>
            <w:vAlign w:val="bottom"/>
            <w:hideMark/>
          </w:tcPr>
          <w:p w14:paraId="3489B9C5" w14:textId="77777777" w:rsidR="00875715" w:rsidRPr="00875715" w:rsidRDefault="00875715" w:rsidP="00540A01">
            <w:pP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LIBELLES</w:t>
            </w:r>
          </w:p>
        </w:tc>
        <w:tc>
          <w:tcPr>
            <w:tcW w:w="2212" w:type="dxa"/>
            <w:tcBorders>
              <w:top w:val="nil"/>
              <w:left w:val="nil"/>
              <w:bottom w:val="single" w:sz="4" w:space="0" w:color="auto"/>
              <w:right w:val="single" w:sz="4" w:space="0" w:color="auto"/>
            </w:tcBorders>
            <w:shd w:val="clear" w:color="000000" w:fill="DDEBF7"/>
            <w:noWrap/>
            <w:vAlign w:val="bottom"/>
            <w:hideMark/>
          </w:tcPr>
          <w:p w14:paraId="22A89B73"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D28031</w:t>
            </w:r>
          </w:p>
        </w:tc>
        <w:tc>
          <w:tcPr>
            <w:tcW w:w="2529" w:type="dxa"/>
            <w:tcBorders>
              <w:top w:val="nil"/>
              <w:left w:val="nil"/>
              <w:bottom w:val="single" w:sz="4" w:space="0" w:color="auto"/>
              <w:right w:val="single" w:sz="8" w:space="0" w:color="auto"/>
            </w:tcBorders>
            <w:shd w:val="clear" w:color="000000" w:fill="DDEBF7"/>
            <w:noWrap/>
            <w:vAlign w:val="bottom"/>
            <w:hideMark/>
          </w:tcPr>
          <w:p w14:paraId="39605F4C"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C 1068</w:t>
            </w:r>
          </w:p>
        </w:tc>
      </w:tr>
      <w:tr w:rsidR="00875715" w:rsidRPr="00875715" w14:paraId="328494EC" w14:textId="77777777" w:rsidTr="00540A01">
        <w:trPr>
          <w:trHeight w:val="302"/>
        </w:trPr>
        <w:tc>
          <w:tcPr>
            <w:tcW w:w="4898" w:type="dxa"/>
            <w:tcBorders>
              <w:top w:val="nil"/>
              <w:left w:val="single" w:sz="8" w:space="0" w:color="auto"/>
              <w:bottom w:val="single" w:sz="4" w:space="0" w:color="auto"/>
              <w:right w:val="single" w:sz="4" w:space="0" w:color="auto"/>
            </w:tcBorders>
            <w:noWrap/>
            <w:vAlign w:val="bottom"/>
            <w:hideMark/>
          </w:tcPr>
          <w:p w14:paraId="1F26D4B2" w14:textId="77777777" w:rsidR="00875715" w:rsidRPr="00875715" w:rsidRDefault="00875715" w:rsidP="00540A01">
            <w:pPr>
              <w:rPr>
                <w:rFonts w:ascii="Calibri" w:eastAsiaTheme="minorEastAsia" w:hAnsi="Calibri" w:cs="Calibri"/>
                <w:color w:val="000000"/>
                <w:lang w:eastAsia="fr-FR"/>
              </w:rPr>
            </w:pPr>
            <w:r w:rsidRPr="00875715">
              <w:rPr>
                <w:rFonts w:ascii="Calibri" w:eastAsiaTheme="minorEastAsia" w:hAnsi="Calibri" w:cs="Calibri"/>
                <w:color w:val="000000"/>
                <w:lang w:eastAsia="fr-FR"/>
              </w:rPr>
              <w:t>ETU17/MO-LACOMB</w:t>
            </w:r>
          </w:p>
        </w:tc>
        <w:tc>
          <w:tcPr>
            <w:tcW w:w="2212" w:type="dxa"/>
            <w:tcBorders>
              <w:top w:val="nil"/>
              <w:left w:val="nil"/>
              <w:bottom w:val="single" w:sz="4" w:space="0" w:color="auto"/>
              <w:right w:val="single" w:sz="4" w:space="0" w:color="auto"/>
            </w:tcBorders>
            <w:noWrap/>
            <w:vAlign w:val="bottom"/>
            <w:hideMark/>
          </w:tcPr>
          <w:p w14:paraId="2FBA644A"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6 260,64 €</w:t>
            </w:r>
          </w:p>
        </w:tc>
        <w:tc>
          <w:tcPr>
            <w:tcW w:w="2529" w:type="dxa"/>
            <w:tcBorders>
              <w:top w:val="nil"/>
              <w:left w:val="nil"/>
              <w:bottom w:val="single" w:sz="4" w:space="0" w:color="auto"/>
              <w:right w:val="single" w:sz="8" w:space="0" w:color="auto"/>
            </w:tcBorders>
            <w:noWrap/>
            <w:vAlign w:val="bottom"/>
            <w:hideMark/>
          </w:tcPr>
          <w:p w14:paraId="1CA64A7E"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6 260,64 €</w:t>
            </w:r>
          </w:p>
        </w:tc>
      </w:tr>
      <w:tr w:rsidR="00875715" w:rsidRPr="00875715" w14:paraId="73419011" w14:textId="77777777" w:rsidTr="00540A01">
        <w:trPr>
          <w:trHeight w:val="302"/>
        </w:trPr>
        <w:tc>
          <w:tcPr>
            <w:tcW w:w="4898" w:type="dxa"/>
            <w:tcBorders>
              <w:top w:val="nil"/>
              <w:left w:val="single" w:sz="8" w:space="0" w:color="auto"/>
              <w:bottom w:val="single" w:sz="4" w:space="0" w:color="auto"/>
              <w:right w:val="single" w:sz="4" w:space="0" w:color="auto"/>
            </w:tcBorders>
            <w:noWrap/>
            <w:vAlign w:val="bottom"/>
            <w:hideMark/>
          </w:tcPr>
          <w:p w14:paraId="2351F0B6" w14:textId="77777777" w:rsidR="00875715" w:rsidRPr="00875715" w:rsidRDefault="00875715" w:rsidP="00540A01">
            <w:pPr>
              <w:rPr>
                <w:rFonts w:ascii="Calibri" w:eastAsiaTheme="minorEastAsia" w:hAnsi="Calibri" w:cs="Calibri"/>
                <w:color w:val="000000"/>
                <w:lang w:eastAsia="fr-FR"/>
              </w:rPr>
            </w:pPr>
            <w:r w:rsidRPr="00875715">
              <w:rPr>
                <w:rFonts w:ascii="Calibri" w:eastAsiaTheme="minorEastAsia" w:hAnsi="Calibri" w:cs="Calibri"/>
                <w:color w:val="000000"/>
                <w:lang w:eastAsia="fr-FR"/>
              </w:rPr>
              <w:t>ETU18/LACOMBE</w:t>
            </w:r>
          </w:p>
        </w:tc>
        <w:tc>
          <w:tcPr>
            <w:tcW w:w="2212" w:type="dxa"/>
            <w:tcBorders>
              <w:top w:val="nil"/>
              <w:left w:val="nil"/>
              <w:bottom w:val="single" w:sz="4" w:space="0" w:color="auto"/>
              <w:right w:val="single" w:sz="4" w:space="0" w:color="auto"/>
            </w:tcBorders>
            <w:noWrap/>
            <w:vAlign w:val="bottom"/>
            <w:hideMark/>
          </w:tcPr>
          <w:p w14:paraId="198C3AD4"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6 286,00 €</w:t>
            </w:r>
          </w:p>
        </w:tc>
        <w:tc>
          <w:tcPr>
            <w:tcW w:w="2529" w:type="dxa"/>
            <w:tcBorders>
              <w:top w:val="nil"/>
              <w:left w:val="nil"/>
              <w:bottom w:val="single" w:sz="4" w:space="0" w:color="auto"/>
              <w:right w:val="single" w:sz="8" w:space="0" w:color="auto"/>
            </w:tcBorders>
            <w:noWrap/>
            <w:vAlign w:val="bottom"/>
            <w:hideMark/>
          </w:tcPr>
          <w:p w14:paraId="33B9A026"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6 286,00 €</w:t>
            </w:r>
          </w:p>
        </w:tc>
      </w:tr>
      <w:tr w:rsidR="00875715" w:rsidRPr="00875715" w14:paraId="39780F66" w14:textId="77777777" w:rsidTr="00540A01">
        <w:trPr>
          <w:trHeight w:val="302"/>
        </w:trPr>
        <w:tc>
          <w:tcPr>
            <w:tcW w:w="4898" w:type="dxa"/>
            <w:tcBorders>
              <w:top w:val="nil"/>
              <w:left w:val="single" w:sz="8" w:space="0" w:color="auto"/>
              <w:bottom w:val="single" w:sz="4" w:space="0" w:color="auto"/>
              <w:right w:val="single" w:sz="4" w:space="0" w:color="auto"/>
            </w:tcBorders>
            <w:noWrap/>
            <w:vAlign w:val="bottom"/>
            <w:hideMark/>
          </w:tcPr>
          <w:p w14:paraId="3540DA35" w14:textId="77777777" w:rsidR="00875715" w:rsidRPr="00875715" w:rsidRDefault="00875715" w:rsidP="00540A01">
            <w:pPr>
              <w:rPr>
                <w:rFonts w:ascii="Calibri" w:eastAsiaTheme="minorEastAsia" w:hAnsi="Calibri" w:cs="Calibri"/>
                <w:color w:val="000000"/>
                <w:lang w:eastAsia="fr-FR"/>
              </w:rPr>
            </w:pPr>
            <w:r w:rsidRPr="00875715">
              <w:rPr>
                <w:rFonts w:ascii="Calibri" w:eastAsiaTheme="minorEastAsia" w:hAnsi="Calibri" w:cs="Calibri"/>
                <w:color w:val="000000"/>
                <w:lang w:eastAsia="fr-FR"/>
              </w:rPr>
              <w:t>EA-ETU18/PARCELLE</w:t>
            </w:r>
          </w:p>
        </w:tc>
        <w:tc>
          <w:tcPr>
            <w:tcW w:w="2212" w:type="dxa"/>
            <w:tcBorders>
              <w:top w:val="nil"/>
              <w:left w:val="nil"/>
              <w:bottom w:val="single" w:sz="4" w:space="0" w:color="auto"/>
              <w:right w:val="single" w:sz="4" w:space="0" w:color="auto"/>
            </w:tcBorders>
            <w:noWrap/>
            <w:vAlign w:val="bottom"/>
            <w:hideMark/>
          </w:tcPr>
          <w:p w14:paraId="13FFEAD0"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540,00 €</w:t>
            </w:r>
          </w:p>
        </w:tc>
        <w:tc>
          <w:tcPr>
            <w:tcW w:w="2529" w:type="dxa"/>
            <w:tcBorders>
              <w:top w:val="nil"/>
              <w:left w:val="nil"/>
              <w:bottom w:val="single" w:sz="4" w:space="0" w:color="auto"/>
              <w:right w:val="single" w:sz="8" w:space="0" w:color="auto"/>
            </w:tcBorders>
            <w:noWrap/>
            <w:vAlign w:val="bottom"/>
            <w:hideMark/>
          </w:tcPr>
          <w:p w14:paraId="5BDFF2F2"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540,00 €</w:t>
            </w:r>
          </w:p>
        </w:tc>
      </w:tr>
      <w:tr w:rsidR="00875715" w:rsidRPr="00875715" w14:paraId="6B2719E6" w14:textId="77777777" w:rsidTr="00540A01">
        <w:trPr>
          <w:trHeight w:val="302"/>
        </w:trPr>
        <w:tc>
          <w:tcPr>
            <w:tcW w:w="4898" w:type="dxa"/>
            <w:tcBorders>
              <w:top w:val="nil"/>
              <w:left w:val="single" w:sz="8" w:space="0" w:color="auto"/>
              <w:bottom w:val="single" w:sz="4" w:space="0" w:color="auto"/>
              <w:right w:val="single" w:sz="4" w:space="0" w:color="auto"/>
            </w:tcBorders>
            <w:noWrap/>
            <w:vAlign w:val="bottom"/>
            <w:hideMark/>
          </w:tcPr>
          <w:p w14:paraId="4DF37B98" w14:textId="77777777" w:rsidR="00875715" w:rsidRPr="00875715" w:rsidRDefault="00875715" w:rsidP="00540A01">
            <w:pPr>
              <w:rPr>
                <w:rFonts w:ascii="Calibri" w:eastAsiaTheme="minorEastAsia" w:hAnsi="Calibri" w:cs="Calibri"/>
                <w:color w:val="000000"/>
                <w:lang w:eastAsia="fr-FR"/>
              </w:rPr>
            </w:pPr>
            <w:r w:rsidRPr="00875715">
              <w:rPr>
                <w:rFonts w:ascii="Calibri" w:eastAsiaTheme="minorEastAsia" w:hAnsi="Calibri" w:cs="Calibri"/>
                <w:color w:val="000000"/>
                <w:lang w:eastAsia="fr-FR"/>
              </w:rPr>
              <w:t>ETU/18PARKING</w:t>
            </w:r>
          </w:p>
        </w:tc>
        <w:tc>
          <w:tcPr>
            <w:tcW w:w="2212" w:type="dxa"/>
            <w:tcBorders>
              <w:top w:val="nil"/>
              <w:left w:val="nil"/>
              <w:bottom w:val="single" w:sz="4" w:space="0" w:color="auto"/>
              <w:right w:val="single" w:sz="4" w:space="0" w:color="auto"/>
            </w:tcBorders>
            <w:noWrap/>
            <w:vAlign w:val="bottom"/>
            <w:hideMark/>
          </w:tcPr>
          <w:p w14:paraId="10D95143"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9 540,00 €</w:t>
            </w:r>
          </w:p>
        </w:tc>
        <w:tc>
          <w:tcPr>
            <w:tcW w:w="2529" w:type="dxa"/>
            <w:tcBorders>
              <w:top w:val="nil"/>
              <w:left w:val="nil"/>
              <w:bottom w:val="single" w:sz="4" w:space="0" w:color="auto"/>
              <w:right w:val="single" w:sz="8" w:space="0" w:color="auto"/>
            </w:tcBorders>
            <w:noWrap/>
            <w:vAlign w:val="bottom"/>
            <w:hideMark/>
          </w:tcPr>
          <w:p w14:paraId="7C0F1F0C"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9 540,00 €</w:t>
            </w:r>
          </w:p>
        </w:tc>
      </w:tr>
      <w:tr w:rsidR="00875715" w:rsidRPr="00875715" w14:paraId="10C1C647" w14:textId="77777777" w:rsidTr="00540A01">
        <w:trPr>
          <w:trHeight w:val="317"/>
        </w:trPr>
        <w:tc>
          <w:tcPr>
            <w:tcW w:w="4898" w:type="dxa"/>
            <w:tcBorders>
              <w:top w:val="nil"/>
              <w:left w:val="single" w:sz="8" w:space="0" w:color="auto"/>
              <w:bottom w:val="single" w:sz="8" w:space="0" w:color="auto"/>
              <w:right w:val="single" w:sz="4" w:space="0" w:color="auto"/>
            </w:tcBorders>
            <w:shd w:val="clear" w:color="000000" w:fill="E2EFDA"/>
            <w:noWrap/>
            <w:vAlign w:val="bottom"/>
            <w:hideMark/>
          </w:tcPr>
          <w:p w14:paraId="56198736" w14:textId="77777777" w:rsidR="00875715" w:rsidRPr="00875715" w:rsidRDefault="00875715" w:rsidP="00540A01">
            <w:pPr>
              <w:rPr>
                <w:rFonts w:ascii="Calibri" w:eastAsiaTheme="minorEastAsia" w:hAnsi="Calibri" w:cs="Calibri"/>
                <w:color w:val="000000"/>
                <w:lang w:eastAsia="fr-FR"/>
              </w:rPr>
            </w:pPr>
            <w:r w:rsidRPr="00875715">
              <w:rPr>
                <w:rFonts w:ascii="Calibri" w:eastAsiaTheme="minorEastAsia" w:hAnsi="Calibri" w:cs="Calibri"/>
                <w:color w:val="000000"/>
                <w:lang w:eastAsia="fr-FR"/>
              </w:rPr>
              <w:t>TOTAL</w:t>
            </w:r>
          </w:p>
        </w:tc>
        <w:tc>
          <w:tcPr>
            <w:tcW w:w="2212" w:type="dxa"/>
            <w:tcBorders>
              <w:top w:val="nil"/>
              <w:left w:val="nil"/>
              <w:bottom w:val="single" w:sz="8" w:space="0" w:color="auto"/>
              <w:right w:val="single" w:sz="4" w:space="0" w:color="auto"/>
            </w:tcBorders>
            <w:shd w:val="clear" w:color="000000" w:fill="E2EFDA"/>
            <w:noWrap/>
            <w:vAlign w:val="bottom"/>
            <w:hideMark/>
          </w:tcPr>
          <w:p w14:paraId="2C6509CC"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22 626,64 €</w:t>
            </w:r>
          </w:p>
        </w:tc>
        <w:tc>
          <w:tcPr>
            <w:tcW w:w="2529" w:type="dxa"/>
            <w:tcBorders>
              <w:top w:val="nil"/>
              <w:left w:val="nil"/>
              <w:bottom w:val="single" w:sz="8" w:space="0" w:color="auto"/>
              <w:right w:val="single" w:sz="8" w:space="0" w:color="auto"/>
            </w:tcBorders>
            <w:shd w:val="clear" w:color="000000" w:fill="E2EFDA"/>
            <w:noWrap/>
            <w:vAlign w:val="bottom"/>
            <w:hideMark/>
          </w:tcPr>
          <w:p w14:paraId="3B358F28"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22 626,64 €</w:t>
            </w:r>
          </w:p>
        </w:tc>
      </w:tr>
      <w:bookmarkEnd w:id="1"/>
      <w:tr w:rsidR="00875715" w:rsidRPr="00875715" w14:paraId="43E01EBE" w14:textId="77777777" w:rsidTr="00540A01">
        <w:trPr>
          <w:trHeight w:val="302"/>
        </w:trPr>
        <w:tc>
          <w:tcPr>
            <w:tcW w:w="9639" w:type="dxa"/>
            <w:gridSpan w:val="3"/>
            <w:tcBorders>
              <w:top w:val="single" w:sz="8" w:space="0" w:color="auto"/>
              <w:left w:val="single" w:sz="8" w:space="0" w:color="auto"/>
              <w:bottom w:val="single" w:sz="4" w:space="0" w:color="auto"/>
              <w:right w:val="single" w:sz="8" w:space="0" w:color="000000"/>
            </w:tcBorders>
            <w:shd w:val="clear" w:color="000000" w:fill="DDEBF7"/>
            <w:noWrap/>
            <w:vAlign w:val="bottom"/>
            <w:hideMark/>
          </w:tcPr>
          <w:p w14:paraId="5D4F3CE6"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 xml:space="preserve">REGULARISATION TROP AMORTIS </w:t>
            </w:r>
          </w:p>
        </w:tc>
      </w:tr>
      <w:tr w:rsidR="00875715" w:rsidRPr="00875715" w14:paraId="048F15CD" w14:textId="77777777" w:rsidTr="00540A01">
        <w:trPr>
          <w:trHeight w:val="302"/>
        </w:trPr>
        <w:tc>
          <w:tcPr>
            <w:tcW w:w="4898" w:type="dxa"/>
            <w:tcBorders>
              <w:top w:val="nil"/>
              <w:left w:val="single" w:sz="8" w:space="0" w:color="auto"/>
              <w:bottom w:val="single" w:sz="4" w:space="0" w:color="auto"/>
              <w:right w:val="single" w:sz="4" w:space="0" w:color="auto"/>
            </w:tcBorders>
            <w:shd w:val="clear" w:color="000000" w:fill="DDEBF7"/>
            <w:noWrap/>
            <w:vAlign w:val="bottom"/>
            <w:hideMark/>
          </w:tcPr>
          <w:p w14:paraId="08083B0A" w14:textId="77777777" w:rsidR="00875715" w:rsidRPr="00875715" w:rsidRDefault="00875715" w:rsidP="00540A01">
            <w:pP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LIBELLES</w:t>
            </w:r>
          </w:p>
        </w:tc>
        <w:tc>
          <w:tcPr>
            <w:tcW w:w="2212" w:type="dxa"/>
            <w:tcBorders>
              <w:top w:val="nil"/>
              <w:left w:val="nil"/>
              <w:bottom w:val="single" w:sz="4" w:space="0" w:color="auto"/>
              <w:right w:val="single" w:sz="4" w:space="0" w:color="auto"/>
            </w:tcBorders>
            <w:shd w:val="clear" w:color="000000" w:fill="DDEBF7"/>
            <w:noWrap/>
            <w:vAlign w:val="bottom"/>
            <w:hideMark/>
          </w:tcPr>
          <w:p w14:paraId="3ECDA435"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D28188</w:t>
            </w:r>
          </w:p>
        </w:tc>
        <w:tc>
          <w:tcPr>
            <w:tcW w:w="2529" w:type="dxa"/>
            <w:tcBorders>
              <w:top w:val="nil"/>
              <w:left w:val="nil"/>
              <w:bottom w:val="single" w:sz="4" w:space="0" w:color="auto"/>
              <w:right w:val="single" w:sz="8" w:space="0" w:color="auto"/>
            </w:tcBorders>
            <w:shd w:val="clear" w:color="000000" w:fill="DDEBF7"/>
            <w:noWrap/>
            <w:vAlign w:val="bottom"/>
            <w:hideMark/>
          </w:tcPr>
          <w:p w14:paraId="72215A38"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C 1068</w:t>
            </w:r>
          </w:p>
        </w:tc>
      </w:tr>
      <w:tr w:rsidR="00875715" w:rsidRPr="00875715" w14:paraId="63BBFFE4" w14:textId="77777777" w:rsidTr="00540A01">
        <w:trPr>
          <w:trHeight w:val="302"/>
        </w:trPr>
        <w:tc>
          <w:tcPr>
            <w:tcW w:w="4898" w:type="dxa"/>
            <w:tcBorders>
              <w:top w:val="nil"/>
              <w:left w:val="single" w:sz="8" w:space="0" w:color="auto"/>
              <w:bottom w:val="single" w:sz="4" w:space="0" w:color="auto"/>
              <w:right w:val="single" w:sz="4" w:space="0" w:color="auto"/>
            </w:tcBorders>
            <w:noWrap/>
            <w:vAlign w:val="bottom"/>
          </w:tcPr>
          <w:p w14:paraId="00440BE7" w14:textId="77777777" w:rsidR="00875715" w:rsidRPr="00875715" w:rsidRDefault="00875715" w:rsidP="00540A01">
            <w:pPr>
              <w:rPr>
                <w:rFonts w:ascii="Calibri" w:eastAsiaTheme="minorEastAsia" w:hAnsi="Calibri" w:cs="Calibri"/>
                <w:color w:val="000000"/>
                <w:lang w:eastAsia="fr-FR"/>
              </w:rPr>
            </w:pPr>
            <w:r w:rsidRPr="00875715">
              <w:rPr>
                <w:rFonts w:ascii="Calibri" w:eastAsiaTheme="minorEastAsia" w:hAnsi="Calibri" w:cs="Calibri"/>
                <w:color w:val="000000"/>
                <w:lang w:eastAsia="fr-FR"/>
              </w:rPr>
              <w:t>MAT14 LIVRES MEDIATHEQUE</w:t>
            </w:r>
          </w:p>
        </w:tc>
        <w:tc>
          <w:tcPr>
            <w:tcW w:w="2212" w:type="dxa"/>
            <w:tcBorders>
              <w:top w:val="nil"/>
              <w:left w:val="nil"/>
              <w:bottom w:val="single" w:sz="4" w:space="0" w:color="auto"/>
              <w:right w:val="single" w:sz="4" w:space="0" w:color="auto"/>
            </w:tcBorders>
            <w:noWrap/>
            <w:vAlign w:val="bottom"/>
          </w:tcPr>
          <w:p w14:paraId="4D8959C2"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170.00 €</w:t>
            </w:r>
          </w:p>
        </w:tc>
        <w:tc>
          <w:tcPr>
            <w:tcW w:w="2529" w:type="dxa"/>
            <w:tcBorders>
              <w:top w:val="nil"/>
              <w:left w:val="nil"/>
              <w:bottom w:val="single" w:sz="4" w:space="0" w:color="auto"/>
              <w:right w:val="single" w:sz="8" w:space="0" w:color="auto"/>
            </w:tcBorders>
            <w:noWrap/>
            <w:vAlign w:val="bottom"/>
          </w:tcPr>
          <w:p w14:paraId="29455433"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170.00 €</w:t>
            </w:r>
          </w:p>
        </w:tc>
      </w:tr>
      <w:tr w:rsidR="00875715" w:rsidRPr="00875715" w14:paraId="21CA4C44" w14:textId="77777777" w:rsidTr="00540A01">
        <w:trPr>
          <w:trHeight w:val="302"/>
        </w:trPr>
        <w:tc>
          <w:tcPr>
            <w:tcW w:w="4898" w:type="dxa"/>
            <w:tcBorders>
              <w:top w:val="nil"/>
              <w:left w:val="single" w:sz="8" w:space="0" w:color="auto"/>
              <w:bottom w:val="single" w:sz="4" w:space="0" w:color="auto"/>
              <w:right w:val="single" w:sz="4" w:space="0" w:color="auto"/>
            </w:tcBorders>
            <w:noWrap/>
            <w:vAlign w:val="bottom"/>
          </w:tcPr>
          <w:p w14:paraId="3E54C617" w14:textId="77777777" w:rsidR="00875715" w:rsidRPr="00875715" w:rsidRDefault="00875715" w:rsidP="00540A01">
            <w:pPr>
              <w:rPr>
                <w:rFonts w:ascii="Calibri" w:eastAsiaTheme="minorEastAsia" w:hAnsi="Calibri" w:cs="Calibri"/>
                <w:color w:val="000000"/>
                <w:lang w:eastAsia="fr-FR"/>
              </w:rPr>
            </w:pPr>
            <w:r w:rsidRPr="00875715">
              <w:rPr>
                <w:rFonts w:ascii="Calibri" w:eastAsiaTheme="minorEastAsia" w:hAnsi="Calibri" w:cs="Calibri"/>
                <w:color w:val="000000"/>
                <w:lang w:eastAsia="fr-FR"/>
              </w:rPr>
              <w:t>MAT14 LIVRES2</w:t>
            </w:r>
          </w:p>
        </w:tc>
        <w:tc>
          <w:tcPr>
            <w:tcW w:w="2212" w:type="dxa"/>
            <w:tcBorders>
              <w:top w:val="nil"/>
              <w:left w:val="nil"/>
              <w:bottom w:val="single" w:sz="4" w:space="0" w:color="auto"/>
              <w:right w:val="single" w:sz="4" w:space="0" w:color="auto"/>
            </w:tcBorders>
            <w:noWrap/>
            <w:vAlign w:val="bottom"/>
          </w:tcPr>
          <w:p w14:paraId="55402849"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9 230.00 €</w:t>
            </w:r>
          </w:p>
        </w:tc>
        <w:tc>
          <w:tcPr>
            <w:tcW w:w="2529" w:type="dxa"/>
            <w:tcBorders>
              <w:top w:val="nil"/>
              <w:left w:val="nil"/>
              <w:bottom w:val="single" w:sz="4" w:space="0" w:color="auto"/>
              <w:right w:val="single" w:sz="8" w:space="0" w:color="auto"/>
            </w:tcBorders>
            <w:noWrap/>
            <w:vAlign w:val="bottom"/>
          </w:tcPr>
          <w:p w14:paraId="195660BF"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9 230.00 €</w:t>
            </w:r>
          </w:p>
        </w:tc>
      </w:tr>
      <w:tr w:rsidR="00875715" w:rsidRPr="00875715" w14:paraId="59FBF249" w14:textId="77777777" w:rsidTr="00540A01">
        <w:trPr>
          <w:trHeight w:val="317"/>
        </w:trPr>
        <w:tc>
          <w:tcPr>
            <w:tcW w:w="4898" w:type="dxa"/>
            <w:tcBorders>
              <w:top w:val="nil"/>
              <w:left w:val="single" w:sz="8" w:space="0" w:color="auto"/>
              <w:bottom w:val="single" w:sz="8" w:space="0" w:color="auto"/>
              <w:right w:val="single" w:sz="4" w:space="0" w:color="auto"/>
            </w:tcBorders>
            <w:shd w:val="clear" w:color="000000" w:fill="E2EFDA"/>
            <w:noWrap/>
            <w:vAlign w:val="bottom"/>
            <w:hideMark/>
          </w:tcPr>
          <w:p w14:paraId="68DC8E1D" w14:textId="77777777" w:rsidR="00875715" w:rsidRPr="00875715" w:rsidRDefault="00875715" w:rsidP="00540A01">
            <w:pPr>
              <w:rPr>
                <w:rFonts w:ascii="Calibri" w:eastAsiaTheme="minorEastAsia" w:hAnsi="Calibri" w:cs="Calibri"/>
                <w:color w:val="000000"/>
                <w:lang w:eastAsia="fr-FR"/>
              </w:rPr>
            </w:pPr>
            <w:r w:rsidRPr="00875715">
              <w:rPr>
                <w:rFonts w:ascii="Calibri" w:eastAsiaTheme="minorEastAsia" w:hAnsi="Calibri" w:cs="Calibri"/>
                <w:color w:val="000000"/>
                <w:lang w:eastAsia="fr-FR"/>
              </w:rPr>
              <w:t>TOTAL</w:t>
            </w:r>
          </w:p>
        </w:tc>
        <w:tc>
          <w:tcPr>
            <w:tcW w:w="2212" w:type="dxa"/>
            <w:tcBorders>
              <w:top w:val="nil"/>
              <w:left w:val="nil"/>
              <w:bottom w:val="single" w:sz="8" w:space="0" w:color="auto"/>
              <w:right w:val="single" w:sz="4" w:space="0" w:color="auto"/>
            </w:tcBorders>
            <w:shd w:val="clear" w:color="000000" w:fill="E2EFDA"/>
            <w:noWrap/>
            <w:vAlign w:val="bottom"/>
          </w:tcPr>
          <w:p w14:paraId="7044DE53"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 xml:space="preserve">9 400.00 € </w:t>
            </w:r>
          </w:p>
        </w:tc>
        <w:tc>
          <w:tcPr>
            <w:tcW w:w="2529" w:type="dxa"/>
            <w:tcBorders>
              <w:top w:val="nil"/>
              <w:left w:val="nil"/>
              <w:bottom w:val="single" w:sz="8" w:space="0" w:color="auto"/>
              <w:right w:val="single" w:sz="8" w:space="0" w:color="auto"/>
            </w:tcBorders>
            <w:shd w:val="clear" w:color="000000" w:fill="E2EFDA"/>
            <w:noWrap/>
            <w:vAlign w:val="bottom"/>
          </w:tcPr>
          <w:p w14:paraId="1D1216A8" w14:textId="77777777" w:rsidR="00875715" w:rsidRPr="00875715" w:rsidRDefault="00875715" w:rsidP="00540A01">
            <w:pPr>
              <w:jc w:val="center"/>
              <w:rPr>
                <w:rFonts w:ascii="Calibri" w:eastAsiaTheme="minorEastAsia" w:hAnsi="Calibri" w:cs="Calibri"/>
                <w:b/>
                <w:bCs/>
                <w:color w:val="000000"/>
                <w:lang w:eastAsia="fr-FR"/>
              </w:rPr>
            </w:pPr>
            <w:r w:rsidRPr="00875715">
              <w:rPr>
                <w:rFonts w:ascii="Calibri" w:eastAsiaTheme="minorEastAsia" w:hAnsi="Calibri" w:cs="Calibri"/>
                <w:b/>
                <w:bCs/>
                <w:color w:val="000000"/>
                <w:lang w:eastAsia="fr-FR"/>
              </w:rPr>
              <w:t>9 400.00 €</w:t>
            </w:r>
          </w:p>
        </w:tc>
      </w:tr>
    </w:tbl>
    <w:p w14:paraId="318AD0C2" w14:textId="77777777" w:rsidR="00875715" w:rsidRPr="00875715" w:rsidRDefault="00875715" w:rsidP="00875715">
      <w:pPr>
        <w:suppressAutoHyphens/>
        <w:jc w:val="both"/>
        <w:rPr>
          <w:rFonts w:ascii="Gadugi" w:eastAsia="Batang" w:hAnsi="Gadugi" w:cs="Century Gothic"/>
          <w:iCs/>
          <w:lang w:eastAsia="ar-SA"/>
        </w:rPr>
      </w:pPr>
    </w:p>
    <w:p w14:paraId="35776E15" w14:textId="77777777" w:rsidR="00875715" w:rsidRPr="00875715" w:rsidRDefault="00875715" w:rsidP="00875715">
      <w:pPr>
        <w:suppressAutoHyphens/>
        <w:jc w:val="both"/>
        <w:rPr>
          <w:rFonts w:ascii="Gadugi" w:eastAsia="Batang" w:hAnsi="Gadugi" w:cs="Century Gothic"/>
          <w:i/>
          <w:lang w:eastAsia="ar-SA"/>
        </w:rPr>
      </w:pPr>
      <w:r w:rsidRPr="00875715">
        <w:rPr>
          <w:rFonts w:ascii="Gadugi" w:eastAsia="Batang" w:hAnsi="Gadugi" w:cs="Century Gothic"/>
          <w:i/>
          <w:lang w:eastAsia="ar-SA"/>
        </w:rPr>
        <w:t>Le Conseil Municipal après en avoir délibéré et à l’unanimité des voix :</w:t>
      </w:r>
    </w:p>
    <w:p w14:paraId="23C5CEE8" w14:textId="6C17D728" w:rsidR="00875715" w:rsidRPr="00875715" w:rsidRDefault="00875715" w:rsidP="009C23BD">
      <w:pPr>
        <w:widowControl w:val="0"/>
        <w:numPr>
          <w:ilvl w:val="0"/>
          <w:numId w:val="6"/>
        </w:numPr>
        <w:suppressAutoHyphens/>
        <w:autoSpaceDE w:val="0"/>
        <w:autoSpaceDN w:val="0"/>
        <w:adjustRightInd w:val="0"/>
        <w:spacing w:after="200" w:line="276" w:lineRule="auto"/>
        <w:contextualSpacing/>
        <w:jc w:val="both"/>
        <w:rPr>
          <w:rFonts w:ascii="Calibri" w:eastAsiaTheme="minorEastAsia" w:hAnsi="Calibri" w:cs="Calibri"/>
          <w:i/>
          <w:lang w:eastAsia="fr-FR"/>
        </w:rPr>
      </w:pPr>
      <w:r w:rsidRPr="00875715">
        <w:rPr>
          <w:rFonts w:ascii="Gadugi" w:eastAsia="Batang" w:hAnsi="Gadugi" w:cs="Century Gothic"/>
          <w:i/>
          <w:lang w:eastAsia="ar-SA"/>
        </w:rPr>
        <w:lastRenderedPageBreak/>
        <w:t>Approuve l’écriture comptable fin de régulariser les montants trop amortis sur le budget de la Commune.</w:t>
      </w:r>
    </w:p>
    <w:p w14:paraId="769F6E0C" w14:textId="77777777" w:rsidR="00875715" w:rsidRPr="00875715" w:rsidRDefault="00875715" w:rsidP="00875715">
      <w:pPr>
        <w:widowControl w:val="0"/>
        <w:numPr>
          <w:ilvl w:val="0"/>
          <w:numId w:val="6"/>
        </w:numPr>
        <w:autoSpaceDE w:val="0"/>
        <w:autoSpaceDN w:val="0"/>
        <w:adjustRightInd w:val="0"/>
        <w:spacing w:after="200" w:line="259" w:lineRule="auto"/>
        <w:contextualSpacing/>
        <w:jc w:val="both"/>
        <w:rPr>
          <w:rFonts w:ascii="Gadugi" w:eastAsiaTheme="minorHAnsi" w:hAnsi="Gadugi" w:cstheme="minorBidi"/>
          <w:i/>
        </w:rPr>
      </w:pPr>
      <w:r w:rsidRPr="00875715">
        <w:rPr>
          <w:rFonts w:ascii="Gadugi" w:eastAsiaTheme="minorEastAsia" w:hAnsi="Gadugi"/>
          <w:i/>
        </w:rPr>
        <w:t>Autorise Mme la comptable assignataire à procéder à ces écritures comptables d’opérations d’ordre non budgétaire.</w:t>
      </w:r>
    </w:p>
    <w:p w14:paraId="70B317EA" w14:textId="77777777" w:rsidR="00875715" w:rsidRPr="00875715" w:rsidRDefault="00875715" w:rsidP="00875715">
      <w:pPr>
        <w:tabs>
          <w:tab w:val="left" w:pos="2976"/>
        </w:tabs>
        <w:jc w:val="both"/>
        <w:rPr>
          <w:rFonts w:ascii="Gadugi" w:hAnsi="Gadugi"/>
          <w:bCs/>
          <w:sz w:val="22"/>
          <w:szCs w:val="22"/>
        </w:rPr>
      </w:pPr>
    </w:p>
    <w:p w14:paraId="72860253" w14:textId="2F856EAB" w:rsidR="00875715" w:rsidRDefault="00875715" w:rsidP="00875715">
      <w:pPr>
        <w:tabs>
          <w:tab w:val="left" w:pos="2976"/>
        </w:tabs>
        <w:jc w:val="both"/>
        <w:rPr>
          <w:rFonts w:ascii="Gadugi" w:eastAsia="Batang" w:hAnsi="Gadugi" w:cs="Tahoma"/>
          <w:b/>
        </w:rPr>
      </w:pPr>
      <w:r w:rsidRPr="00875715">
        <w:rPr>
          <w:rFonts w:ascii="Gadugi" w:eastAsia="Batang" w:hAnsi="Gadugi" w:cs="Tahoma"/>
          <w:b/>
        </w:rPr>
        <w:t>03/ Participation financière de la Commune – Transport scolaire des élèves des écoles maternelles et élémentaires (année 2020-2021).</w:t>
      </w:r>
    </w:p>
    <w:p w14:paraId="16C83CB9" w14:textId="77777777" w:rsidR="00250980" w:rsidRPr="00B65531" w:rsidRDefault="00250980" w:rsidP="00250980">
      <w:pPr>
        <w:spacing w:line="259" w:lineRule="auto"/>
        <w:jc w:val="both"/>
        <w:rPr>
          <w:rFonts w:ascii="Gadugi" w:eastAsiaTheme="minorHAnsi" w:hAnsi="Gadugi" w:cstheme="minorBidi"/>
          <w:sz w:val="22"/>
          <w:szCs w:val="22"/>
        </w:rPr>
      </w:pPr>
      <w:r w:rsidRPr="00B65531">
        <w:rPr>
          <w:rFonts w:ascii="Gadugi" w:eastAsiaTheme="minorHAnsi" w:hAnsi="Gadugi" w:cstheme="minorBidi"/>
          <w:sz w:val="22"/>
          <w:szCs w:val="22"/>
        </w:rPr>
        <w:t>Vu le Code Général des Collectivités territoriales et notamment l’article L 2121-29 ;</w:t>
      </w:r>
    </w:p>
    <w:p w14:paraId="1ACE4E57" w14:textId="77777777" w:rsidR="00250980" w:rsidRPr="00B65531" w:rsidRDefault="00250980" w:rsidP="00250980">
      <w:pPr>
        <w:spacing w:line="259" w:lineRule="auto"/>
        <w:jc w:val="both"/>
        <w:rPr>
          <w:rFonts w:ascii="Gadugi" w:eastAsiaTheme="minorHAnsi" w:hAnsi="Gadugi" w:cstheme="minorBidi"/>
          <w:sz w:val="22"/>
          <w:szCs w:val="22"/>
        </w:rPr>
      </w:pPr>
      <w:r w:rsidRPr="00B65531">
        <w:rPr>
          <w:rFonts w:ascii="Gadugi" w:eastAsiaTheme="minorHAnsi" w:hAnsi="Gadugi" w:cstheme="minorBidi"/>
          <w:sz w:val="22"/>
          <w:szCs w:val="22"/>
        </w:rPr>
        <w:t>Vu la délibération n° 2019-097 du 30 octobre 2019 portant participation financière de la Commune – Transport scolaire des élèves maternelles et élémentaires (année 2019-2020),</w:t>
      </w:r>
    </w:p>
    <w:p w14:paraId="77A01DDE" w14:textId="77777777" w:rsidR="00250980" w:rsidRPr="00B65531" w:rsidRDefault="00250980" w:rsidP="00250980">
      <w:pPr>
        <w:spacing w:line="259" w:lineRule="auto"/>
        <w:jc w:val="both"/>
        <w:rPr>
          <w:rFonts w:ascii="Gadugi" w:eastAsiaTheme="minorHAnsi" w:hAnsi="Gadugi" w:cstheme="minorBidi"/>
          <w:sz w:val="22"/>
          <w:szCs w:val="22"/>
        </w:rPr>
      </w:pPr>
      <w:r w:rsidRPr="00B65531">
        <w:rPr>
          <w:rFonts w:ascii="Gadugi" w:eastAsiaTheme="minorHAnsi" w:hAnsi="Gadugi" w:cstheme="minorBidi"/>
          <w:sz w:val="22"/>
          <w:szCs w:val="22"/>
        </w:rPr>
        <w:t>Vu la délibération n° 2020-028 du 10 mars 2020 portant participation financière de la Commune – Transport scolaire des élèves maternelles et élémentaires (année 2019-2020),</w:t>
      </w:r>
    </w:p>
    <w:p w14:paraId="1DE099C5" w14:textId="77777777" w:rsidR="00250980" w:rsidRPr="00E70D23" w:rsidRDefault="00250980" w:rsidP="00250980">
      <w:pPr>
        <w:spacing w:line="259" w:lineRule="auto"/>
        <w:jc w:val="both"/>
        <w:rPr>
          <w:rFonts w:ascii="Gadugi" w:eastAsiaTheme="minorHAnsi" w:hAnsi="Gadugi" w:cstheme="minorBidi"/>
          <w:sz w:val="22"/>
          <w:szCs w:val="22"/>
        </w:rPr>
      </w:pPr>
      <w:r w:rsidRPr="00E70D23">
        <w:rPr>
          <w:rFonts w:ascii="Gadugi" w:eastAsiaTheme="minorHAnsi" w:hAnsi="Gadugi" w:cstheme="minorBidi"/>
          <w:sz w:val="22"/>
          <w:szCs w:val="22"/>
        </w:rPr>
        <w:t>A compter de la rentrée scolaire de l’année 2019, la Région a instauré le paiement en ligne pour l’abonnement au transport scolaire des élèves des établissements scolaires.</w:t>
      </w:r>
    </w:p>
    <w:p w14:paraId="2DD74EC3" w14:textId="77777777" w:rsidR="00250980" w:rsidRPr="00E70D23" w:rsidRDefault="00250980" w:rsidP="00250980">
      <w:pPr>
        <w:spacing w:line="259" w:lineRule="auto"/>
        <w:jc w:val="both"/>
        <w:rPr>
          <w:rFonts w:ascii="Gadugi" w:eastAsiaTheme="minorHAnsi" w:hAnsi="Gadugi" w:cstheme="minorBidi"/>
          <w:sz w:val="22"/>
          <w:szCs w:val="22"/>
        </w:rPr>
      </w:pPr>
      <w:r w:rsidRPr="00E70D23">
        <w:rPr>
          <w:rFonts w:ascii="Gadugi" w:eastAsiaTheme="minorHAnsi" w:hAnsi="Gadugi" w:cstheme="minorBidi"/>
          <w:sz w:val="22"/>
          <w:szCs w:val="22"/>
        </w:rPr>
        <w:t>Or, la Commune de Montauroux pour les élèves des écoles primaires et la Communauté de Communes du Pays de Fayence pour les collégiens et les lycéens ont décidé de mettre en place un remboursement pour les familles inscrites au transport scolaire.</w:t>
      </w:r>
    </w:p>
    <w:p w14:paraId="58CCBA46" w14:textId="77777777" w:rsidR="00250980" w:rsidRPr="00E70D23" w:rsidRDefault="00250980" w:rsidP="00250980">
      <w:pPr>
        <w:spacing w:line="259" w:lineRule="auto"/>
        <w:jc w:val="both"/>
        <w:rPr>
          <w:rFonts w:ascii="Gadugi" w:eastAsiaTheme="minorHAnsi" w:hAnsi="Gadugi" w:cstheme="minorBidi"/>
          <w:sz w:val="22"/>
          <w:szCs w:val="22"/>
        </w:rPr>
      </w:pPr>
      <w:r w:rsidRPr="00E70D23">
        <w:rPr>
          <w:rFonts w:ascii="Gadugi" w:eastAsiaTheme="minorHAnsi" w:hAnsi="Gadugi" w:cstheme="minorBidi"/>
          <w:sz w:val="22"/>
          <w:szCs w:val="22"/>
        </w:rPr>
        <w:t xml:space="preserve">Par ailleurs, dans le cadre de cette nouvelle procédure de règlement par les familles, la Commune qui percevait 25 € par élève et par an, aux fins de financement du service transport communal concernant les élèves des écoles maternelles et élémentaires, ne pourra plus recevoir directement la recette. </w:t>
      </w:r>
    </w:p>
    <w:p w14:paraId="11883FD5" w14:textId="77777777" w:rsidR="00250980" w:rsidRPr="00E70D23" w:rsidRDefault="00250980" w:rsidP="00250980">
      <w:pPr>
        <w:spacing w:line="259" w:lineRule="auto"/>
        <w:jc w:val="both"/>
        <w:rPr>
          <w:rFonts w:ascii="Gadugi" w:eastAsiaTheme="minorHAnsi" w:hAnsi="Gadugi" w:cstheme="minorBidi"/>
          <w:sz w:val="22"/>
          <w:szCs w:val="22"/>
        </w:rPr>
      </w:pPr>
      <w:r w:rsidRPr="00E70D23">
        <w:rPr>
          <w:rFonts w:ascii="Gadugi" w:eastAsiaTheme="minorHAnsi" w:hAnsi="Gadugi" w:cstheme="minorBidi"/>
          <w:sz w:val="22"/>
          <w:szCs w:val="22"/>
        </w:rPr>
        <w:t>Dès lors, et afin de contribuer à la dépense des familles, la Commune entend leur verser une participation financière égale à leur abonnement au transport auprès de la Région diminuée de la contribution de la Commune au transport scolaire.</w:t>
      </w:r>
    </w:p>
    <w:p w14:paraId="747BE9ED" w14:textId="77777777" w:rsidR="00250980" w:rsidRPr="00E70D23" w:rsidRDefault="00250980" w:rsidP="00250980">
      <w:pPr>
        <w:spacing w:line="259" w:lineRule="auto"/>
        <w:jc w:val="both"/>
        <w:rPr>
          <w:rFonts w:ascii="Gadugi" w:eastAsiaTheme="minorHAnsi" w:hAnsi="Gadugi" w:cstheme="minorBidi"/>
          <w:sz w:val="22"/>
          <w:szCs w:val="22"/>
        </w:rPr>
      </w:pPr>
      <w:r w:rsidRPr="00E70D23">
        <w:rPr>
          <w:rFonts w:ascii="Gadugi" w:eastAsiaTheme="minorHAnsi" w:hAnsi="Gadugi" w:cstheme="minorBidi"/>
          <w:sz w:val="22"/>
          <w:szCs w:val="22"/>
        </w:rPr>
        <w:t>Les familles doivent fournir au Service Scolaire de la Commune de Montauroux pour les élèves des écoles primaires, les demandes de participation communales avant le 1er février 2021.</w:t>
      </w:r>
    </w:p>
    <w:p w14:paraId="50CA2B06" w14:textId="77777777" w:rsidR="00250980" w:rsidRPr="00E70D23" w:rsidRDefault="00250980" w:rsidP="00250980">
      <w:pPr>
        <w:spacing w:line="259" w:lineRule="auto"/>
        <w:jc w:val="both"/>
        <w:rPr>
          <w:rFonts w:ascii="Gadugi" w:eastAsiaTheme="minorHAnsi" w:hAnsi="Gadugi" w:cstheme="minorBidi"/>
          <w:sz w:val="22"/>
          <w:szCs w:val="22"/>
        </w:rPr>
      </w:pPr>
      <w:r w:rsidRPr="00E70D23">
        <w:rPr>
          <w:rFonts w:ascii="Gadugi" w:eastAsiaTheme="minorHAnsi" w:hAnsi="Gadugi" w:cstheme="minorBidi"/>
          <w:sz w:val="22"/>
          <w:szCs w:val="22"/>
        </w:rPr>
        <w:t>Le soutien financier de la Commune de Montauroux est de l’ordre de :</w:t>
      </w:r>
    </w:p>
    <w:p w14:paraId="76E15DD1" w14:textId="77777777" w:rsidR="00250980" w:rsidRPr="00E70D23" w:rsidRDefault="00250980" w:rsidP="00250980">
      <w:pPr>
        <w:numPr>
          <w:ilvl w:val="0"/>
          <w:numId w:val="7"/>
        </w:numPr>
        <w:spacing w:line="259" w:lineRule="auto"/>
        <w:jc w:val="both"/>
        <w:rPr>
          <w:rFonts w:ascii="Gadugi" w:eastAsiaTheme="minorHAnsi" w:hAnsi="Gadugi" w:cstheme="minorBidi"/>
          <w:sz w:val="22"/>
          <w:szCs w:val="22"/>
        </w:rPr>
      </w:pPr>
      <w:r>
        <w:rPr>
          <w:rFonts w:ascii="Gadugi" w:eastAsiaTheme="minorHAnsi" w:hAnsi="Gadugi" w:cstheme="minorBidi"/>
          <w:sz w:val="22"/>
          <w:szCs w:val="22"/>
        </w:rPr>
        <w:t xml:space="preserve">65 </w:t>
      </w:r>
      <w:r w:rsidRPr="00E70D23">
        <w:rPr>
          <w:rFonts w:ascii="Gadugi" w:eastAsiaTheme="minorHAnsi" w:hAnsi="Gadugi" w:cstheme="minorBidi"/>
          <w:sz w:val="22"/>
          <w:szCs w:val="22"/>
        </w:rPr>
        <w:t>€ pour un élève ayant payé le plein tarif (</w:t>
      </w:r>
      <w:r>
        <w:rPr>
          <w:rFonts w:ascii="Gadugi" w:eastAsiaTheme="minorHAnsi" w:hAnsi="Gadugi" w:cstheme="minorBidi"/>
          <w:sz w:val="22"/>
          <w:szCs w:val="22"/>
        </w:rPr>
        <w:t xml:space="preserve">90 </w:t>
      </w:r>
      <w:r w:rsidRPr="00E70D23">
        <w:rPr>
          <w:rFonts w:ascii="Gadugi" w:eastAsiaTheme="minorHAnsi" w:hAnsi="Gadugi" w:cstheme="minorBidi"/>
          <w:sz w:val="22"/>
          <w:szCs w:val="22"/>
        </w:rPr>
        <w:t>€)</w:t>
      </w:r>
    </w:p>
    <w:p w14:paraId="3ED9168F" w14:textId="77777777" w:rsidR="00250980" w:rsidRPr="00E70D23" w:rsidRDefault="00250980" w:rsidP="00250980">
      <w:pPr>
        <w:numPr>
          <w:ilvl w:val="0"/>
          <w:numId w:val="7"/>
        </w:numPr>
        <w:spacing w:line="259" w:lineRule="auto"/>
        <w:jc w:val="both"/>
        <w:rPr>
          <w:rFonts w:ascii="Gadugi" w:eastAsiaTheme="minorHAnsi" w:hAnsi="Gadugi" w:cstheme="minorBidi"/>
          <w:sz w:val="22"/>
          <w:szCs w:val="22"/>
        </w:rPr>
      </w:pPr>
      <w:r>
        <w:rPr>
          <w:rFonts w:ascii="Gadugi" w:eastAsiaTheme="minorHAnsi" w:hAnsi="Gadugi" w:cstheme="minorBidi"/>
          <w:sz w:val="22"/>
          <w:szCs w:val="22"/>
        </w:rPr>
        <w:t xml:space="preserve">35 </w:t>
      </w:r>
      <w:r w:rsidRPr="00E70D23">
        <w:rPr>
          <w:rFonts w:ascii="Gadugi" w:eastAsiaTheme="minorHAnsi" w:hAnsi="Gadugi" w:cstheme="minorBidi"/>
          <w:sz w:val="22"/>
          <w:szCs w:val="22"/>
        </w:rPr>
        <w:t>€ pour un élève ayant payé demi-tarif (</w:t>
      </w:r>
      <w:r>
        <w:rPr>
          <w:rFonts w:ascii="Gadugi" w:eastAsiaTheme="minorHAnsi" w:hAnsi="Gadugi" w:cstheme="minorBidi"/>
          <w:sz w:val="22"/>
          <w:szCs w:val="22"/>
        </w:rPr>
        <w:t>4</w:t>
      </w:r>
      <w:r w:rsidRPr="00E70D23">
        <w:rPr>
          <w:rFonts w:ascii="Gadugi" w:eastAsiaTheme="minorHAnsi" w:hAnsi="Gadugi" w:cstheme="minorBidi"/>
          <w:sz w:val="22"/>
          <w:szCs w:val="22"/>
        </w:rPr>
        <w:t>5</w:t>
      </w:r>
      <w:r>
        <w:rPr>
          <w:rFonts w:ascii="Gadugi" w:eastAsiaTheme="minorHAnsi" w:hAnsi="Gadugi" w:cstheme="minorBidi"/>
          <w:sz w:val="22"/>
          <w:szCs w:val="22"/>
        </w:rPr>
        <w:t xml:space="preserve"> </w:t>
      </w:r>
      <w:r w:rsidRPr="00E70D23">
        <w:rPr>
          <w:rFonts w:ascii="Gadugi" w:eastAsiaTheme="minorHAnsi" w:hAnsi="Gadugi" w:cstheme="minorBidi"/>
          <w:sz w:val="22"/>
          <w:szCs w:val="22"/>
        </w:rPr>
        <w:t>€)</w:t>
      </w:r>
    </w:p>
    <w:p w14:paraId="132FBB33" w14:textId="77777777" w:rsidR="00250980" w:rsidRPr="00E70D23" w:rsidRDefault="00250980" w:rsidP="00250980">
      <w:pPr>
        <w:spacing w:line="259" w:lineRule="auto"/>
        <w:jc w:val="both"/>
        <w:rPr>
          <w:rFonts w:ascii="Gadugi" w:eastAsiaTheme="minorHAnsi" w:hAnsi="Gadugi" w:cstheme="minorBidi"/>
          <w:sz w:val="22"/>
          <w:szCs w:val="22"/>
        </w:rPr>
      </w:pPr>
      <w:r w:rsidRPr="00E70D23">
        <w:rPr>
          <w:rFonts w:ascii="Gadugi" w:eastAsiaTheme="minorHAnsi" w:hAnsi="Gadugi" w:cstheme="minorBidi"/>
          <w:sz w:val="22"/>
          <w:szCs w:val="22"/>
        </w:rPr>
        <w:t>Considérant qu’il convient de se prononcer sur une liste d’attribution de la participation financière de la Commune en matière de transport scolaire,</w:t>
      </w:r>
    </w:p>
    <w:p w14:paraId="48630A89" w14:textId="77777777" w:rsidR="00250980" w:rsidRPr="00250980" w:rsidRDefault="00250980" w:rsidP="00250980">
      <w:pPr>
        <w:spacing w:line="259" w:lineRule="auto"/>
        <w:jc w:val="both"/>
        <w:rPr>
          <w:rFonts w:ascii="Gadugi" w:eastAsiaTheme="minorHAnsi" w:hAnsi="Gadugi" w:cstheme="minorBidi"/>
          <w:i/>
          <w:sz w:val="22"/>
          <w:szCs w:val="22"/>
        </w:rPr>
      </w:pPr>
      <w:r w:rsidRPr="00250980">
        <w:rPr>
          <w:rFonts w:ascii="Gadugi" w:eastAsiaTheme="minorHAnsi" w:hAnsi="Gadugi" w:cstheme="minorBidi"/>
          <w:i/>
          <w:sz w:val="22"/>
          <w:szCs w:val="22"/>
        </w:rPr>
        <w:t>Le Conseil Municipal après en avoir délibéré et à l’unanimité des voix :</w:t>
      </w:r>
    </w:p>
    <w:p w14:paraId="1A980C01" w14:textId="77777777" w:rsidR="00250980" w:rsidRPr="00250980" w:rsidRDefault="00250980" w:rsidP="00250980">
      <w:pPr>
        <w:numPr>
          <w:ilvl w:val="0"/>
          <w:numId w:val="8"/>
        </w:numPr>
        <w:spacing w:line="259" w:lineRule="auto"/>
        <w:jc w:val="both"/>
        <w:rPr>
          <w:rFonts w:ascii="Gadugi" w:eastAsiaTheme="minorHAnsi" w:hAnsi="Gadugi" w:cstheme="minorBidi"/>
          <w:i/>
          <w:sz w:val="22"/>
          <w:szCs w:val="22"/>
        </w:rPr>
      </w:pPr>
      <w:r w:rsidRPr="00250980">
        <w:rPr>
          <w:rFonts w:ascii="Gadugi" w:eastAsiaTheme="minorHAnsi" w:hAnsi="Gadugi" w:cstheme="minorBidi"/>
          <w:i/>
          <w:sz w:val="22"/>
          <w:szCs w:val="22"/>
        </w:rPr>
        <w:t>Approuve la participation financière de la Commune aux familles concernant le transport scolaire des élèves des écoles maternelles et élémentaires de la Commune, afférente à l’année scolaire 2019-2020, selon les caractéristiques suivantes :</w:t>
      </w:r>
    </w:p>
    <w:p w14:paraId="56113ADC" w14:textId="77777777" w:rsidR="00250980" w:rsidRPr="00250980" w:rsidRDefault="00250980" w:rsidP="00250980">
      <w:pPr>
        <w:numPr>
          <w:ilvl w:val="0"/>
          <w:numId w:val="9"/>
        </w:numPr>
        <w:spacing w:line="259" w:lineRule="auto"/>
        <w:jc w:val="both"/>
        <w:rPr>
          <w:rFonts w:ascii="Gadugi" w:eastAsiaTheme="minorHAnsi" w:hAnsi="Gadugi" w:cstheme="minorBidi"/>
          <w:i/>
          <w:sz w:val="22"/>
          <w:szCs w:val="22"/>
        </w:rPr>
      </w:pPr>
      <w:r w:rsidRPr="00250980">
        <w:rPr>
          <w:rFonts w:ascii="Gadugi" w:eastAsiaTheme="minorHAnsi" w:hAnsi="Gadugi" w:cstheme="minorBidi"/>
          <w:i/>
          <w:sz w:val="22"/>
          <w:szCs w:val="22"/>
        </w:rPr>
        <w:t>65€ pour un élève ayant payé le plein tarif (90€)</w:t>
      </w:r>
    </w:p>
    <w:p w14:paraId="6E0BE21C" w14:textId="77777777" w:rsidR="00250980" w:rsidRPr="00250980" w:rsidRDefault="00250980" w:rsidP="00250980">
      <w:pPr>
        <w:numPr>
          <w:ilvl w:val="0"/>
          <w:numId w:val="9"/>
        </w:numPr>
        <w:spacing w:line="259" w:lineRule="auto"/>
        <w:jc w:val="both"/>
        <w:rPr>
          <w:rFonts w:ascii="Gadugi" w:eastAsiaTheme="minorHAnsi" w:hAnsi="Gadugi" w:cstheme="minorBidi"/>
          <w:i/>
          <w:sz w:val="22"/>
          <w:szCs w:val="22"/>
        </w:rPr>
      </w:pPr>
      <w:r w:rsidRPr="00250980">
        <w:rPr>
          <w:rFonts w:ascii="Gadugi" w:eastAsiaTheme="minorHAnsi" w:hAnsi="Gadugi" w:cstheme="minorBidi"/>
          <w:i/>
          <w:sz w:val="22"/>
          <w:szCs w:val="22"/>
        </w:rPr>
        <w:t>35€ pour un élève ayant payé demi-tarif (45€)</w:t>
      </w:r>
    </w:p>
    <w:p w14:paraId="58EE445B" w14:textId="77777777" w:rsidR="00250980" w:rsidRPr="00250980" w:rsidRDefault="00250980" w:rsidP="00250980">
      <w:pPr>
        <w:numPr>
          <w:ilvl w:val="0"/>
          <w:numId w:val="8"/>
        </w:numPr>
        <w:spacing w:line="259" w:lineRule="auto"/>
        <w:jc w:val="both"/>
        <w:rPr>
          <w:rFonts w:ascii="Gadugi" w:eastAsiaTheme="minorHAnsi" w:hAnsi="Gadugi" w:cstheme="minorBidi"/>
          <w:i/>
          <w:sz w:val="22"/>
          <w:szCs w:val="22"/>
        </w:rPr>
      </w:pPr>
      <w:r w:rsidRPr="00250980">
        <w:rPr>
          <w:rFonts w:ascii="Gadugi" w:eastAsiaTheme="minorHAnsi" w:hAnsi="Gadugi" w:cstheme="minorBidi"/>
          <w:i/>
          <w:sz w:val="22"/>
          <w:szCs w:val="22"/>
        </w:rPr>
        <w:t>Approuve la liste des attributaires de ladite participation financière telle qu’annexée à la présente ;</w:t>
      </w:r>
    </w:p>
    <w:p w14:paraId="47C13E62" w14:textId="77777777" w:rsidR="00250980" w:rsidRPr="00250980" w:rsidRDefault="00250980" w:rsidP="00250980">
      <w:pPr>
        <w:numPr>
          <w:ilvl w:val="0"/>
          <w:numId w:val="8"/>
        </w:numPr>
        <w:spacing w:line="259" w:lineRule="auto"/>
        <w:jc w:val="both"/>
        <w:outlineLvl w:val="0"/>
        <w:rPr>
          <w:rFonts w:ascii="Gadugi" w:eastAsia="Batang" w:hAnsi="Gadugi"/>
          <w:i/>
          <w:sz w:val="20"/>
          <w:szCs w:val="20"/>
        </w:rPr>
      </w:pPr>
      <w:r w:rsidRPr="00250980">
        <w:rPr>
          <w:rFonts w:ascii="Gadugi" w:eastAsiaTheme="minorHAnsi" w:hAnsi="Gadugi" w:cstheme="minorBidi"/>
          <w:i/>
          <w:sz w:val="22"/>
          <w:szCs w:val="22"/>
        </w:rPr>
        <w:t>Autorise le maire à signer tout document nécessaire au versement de cette participation aux familles attributaires.</w:t>
      </w:r>
    </w:p>
    <w:p w14:paraId="0BA69705" w14:textId="77777777" w:rsidR="00250980" w:rsidRPr="00250980" w:rsidRDefault="00250980" w:rsidP="00875715">
      <w:pPr>
        <w:tabs>
          <w:tab w:val="left" w:pos="2976"/>
        </w:tabs>
        <w:jc w:val="both"/>
        <w:rPr>
          <w:rFonts w:ascii="Gadugi" w:eastAsia="Batang" w:hAnsi="Gadugi" w:cs="Tahoma"/>
          <w:bCs/>
        </w:rPr>
      </w:pPr>
    </w:p>
    <w:p w14:paraId="1A14244A" w14:textId="48F57DE3" w:rsidR="00875715" w:rsidRDefault="00875715" w:rsidP="00875715">
      <w:pPr>
        <w:tabs>
          <w:tab w:val="left" w:pos="2976"/>
        </w:tabs>
        <w:jc w:val="both"/>
        <w:rPr>
          <w:rFonts w:ascii="Gadugi" w:eastAsia="Batang" w:hAnsi="Gadugi" w:cs="Tahoma"/>
          <w:b/>
        </w:rPr>
      </w:pPr>
      <w:r w:rsidRPr="00875715">
        <w:rPr>
          <w:rFonts w:ascii="Gadugi" w:eastAsia="Batang" w:hAnsi="Gadugi" w:cs="Tahoma"/>
          <w:b/>
        </w:rPr>
        <w:t>04/ Institution d’une taxe annuelle sur les friches commerciales.</w:t>
      </w:r>
    </w:p>
    <w:p w14:paraId="70DAEFE9"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Vu</w:t>
      </w:r>
      <w:r w:rsidRPr="00523A02">
        <w:rPr>
          <w:rFonts w:ascii="Gadugi" w:eastAsiaTheme="minorHAnsi" w:hAnsi="Gadugi" w:cstheme="minorBidi"/>
          <w:sz w:val="22"/>
          <w:szCs w:val="22"/>
        </w:rPr>
        <w:t xml:space="preserve"> </w:t>
      </w:r>
      <w:r w:rsidRPr="00523A02">
        <w:rPr>
          <w:rFonts w:ascii="Gadugi" w:eastAsiaTheme="minorHAnsi" w:hAnsi="Gadugi" w:cstheme="minorBidi"/>
          <w:sz w:val="20"/>
          <w:szCs w:val="20"/>
        </w:rPr>
        <w:t>le Code Général des Collectivités Territoriales et notamment l’article L 2121-29 ;</w:t>
      </w:r>
    </w:p>
    <w:p w14:paraId="1A32AFEA"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 xml:space="preserve">Vu les articles 1530 et 1639 A bis du Code Général des Impôts, </w:t>
      </w:r>
    </w:p>
    <w:p w14:paraId="259357A3"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 xml:space="preserve">Considérant la pertinence d'instaurer une taxe annuelle sur les friches commerciales pour contribuer à la dynamisation de l'offre commerciale de la Commune, </w:t>
      </w:r>
    </w:p>
    <w:p w14:paraId="2095C176" w14:textId="77777777" w:rsidR="00250980" w:rsidRPr="00523A02" w:rsidRDefault="00250980" w:rsidP="00250980">
      <w:pPr>
        <w:spacing w:line="259" w:lineRule="auto"/>
        <w:jc w:val="both"/>
        <w:rPr>
          <w:rFonts w:ascii="Gadugi" w:eastAsiaTheme="minorHAnsi" w:hAnsi="Gadugi" w:cstheme="minorBidi"/>
          <w:sz w:val="20"/>
          <w:szCs w:val="20"/>
        </w:rPr>
      </w:pPr>
    </w:p>
    <w:p w14:paraId="2C2B9D04"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Les Communes peuvent, par une délibération prise dans les conditions prévues au I de </w:t>
      </w:r>
      <w:hyperlink r:id="rId5" w:tooltip="Code général des impôts, CGI. - art. 1639 A bis (V)" w:history="1">
        <w:r w:rsidRPr="00523A02">
          <w:rPr>
            <w:rFonts w:ascii="Gadugi" w:eastAsiaTheme="minorHAnsi" w:hAnsi="Gadugi" w:cstheme="minorBidi"/>
            <w:sz w:val="20"/>
            <w:szCs w:val="20"/>
          </w:rPr>
          <w:t>l'article 1639 A bis</w:t>
        </w:r>
      </w:hyperlink>
      <w:r w:rsidRPr="00523A02">
        <w:rPr>
          <w:rFonts w:ascii="Gadugi" w:eastAsiaTheme="minorHAnsi" w:hAnsi="Gadugi" w:cstheme="minorBidi"/>
          <w:sz w:val="20"/>
          <w:szCs w:val="20"/>
        </w:rPr>
        <w:t>, instituer une taxe annuelle sur les friches commerciales situées sur leur territoire.</w:t>
      </w:r>
    </w:p>
    <w:p w14:paraId="2033716E"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lastRenderedPageBreak/>
        <w:t>Toutefois, les établissements publics de coopération intercommunale à fiscalité propre ayant une compétence d'aménagement des zones d'activités commerciales peuvent, par une délibération prise dans les conditions prévues au I de l'article 1639 A bis, instituer cette taxe en lieu et place de la commune.</w:t>
      </w:r>
    </w:p>
    <w:p w14:paraId="70934DAB"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 xml:space="preserve">Les délibérations des collectivités locales et des organismes compétents relatives à la fiscalité directe locale, autres que celles fixant soit les taux, soit les produits des impositions, et que celles instituant la taxe d'enlèvement des ordures ménagères </w:t>
      </w:r>
      <w:proofErr w:type="gramStart"/>
      <w:r w:rsidRPr="00523A02">
        <w:rPr>
          <w:rFonts w:ascii="Gadugi" w:eastAsiaTheme="minorHAnsi" w:hAnsi="Gadugi" w:cstheme="minorBidi"/>
          <w:sz w:val="20"/>
          <w:szCs w:val="20"/>
        </w:rPr>
        <w:t>doivent</w:t>
      </w:r>
      <w:proofErr w:type="gramEnd"/>
      <w:r w:rsidRPr="00523A02">
        <w:rPr>
          <w:rFonts w:ascii="Gadugi" w:eastAsiaTheme="minorHAnsi" w:hAnsi="Gadugi" w:cstheme="minorBidi"/>
          <w:sz w:val="20"/>
          <w:szCs w:val="20"/>
        </w:rPr>
        <w:t xml:space="preserve"> être prises avant le 1er octobre pour être applicables l'année suivante. Elles sont soumises à la notification prévue à l'article 1639 A au plus tard quinze jours après la date limite prévue pour leur adoption.</w:t>
      </w:r>
    </w:p>
    <w:p w14:paraId="5E17889D"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La taxe est due pour les biens évalués en application de l'article 1498, à l'exception de ceux visés à </w:t>
      </w:r>
      <w:hyperlink r:id="rId6" w:tooltip="Code général des impôts, CGI. - art. 1500 (V)" w:history="1">
        <w:r w:rsidRPr="00523A02">
          <w:rPr>
            <w:rFonts w:ascii="Gadugi" w:eastAsiaTheme="minorHAnsi" w:hAnsi="Gadugi" w:cstheme="minorBidi"/>
            <w:sz w:val="20"/>
            <w:szCs w:val="20"/>
          </w:rPr>
          <w:t>l'article 1500</w:t>
        </w:r>
      </w:hyperlink>
      <w:r w:rsidRPr="00523A02">
        <w:rPr>
          <w:rFonts w:ascii="Gadugi" w:eastAsiaTheme="minorHAnsi" w:hAnsi="Gadugi" w:cstheme="minorBidi"/>
          <w:sz w:val="20"/>
          <w:szCs w:val="20"/>
        </w:rPr>
        <w:t>, qui ne sont plus affectés à une activité entrant dans le champ de la cotisation foncière des entreprises défini à </w:t>
      </w:r>
      <w:hyperlink r:id="rId7" w:tooltip="Code général des impôts, CGI. - art. 1447 (V)" w:history="1">
        <w:r w:rsidRPr="00523A02">
          <w:rPr>
            <w:rFonts w:ascii="Gadugi" w:eastAsiaTheme="minorHAnsi" w:hAnsi="Gadugi" w:cstheme="minorBidi"/>
            <w:sz w:val="20"/>
            <w:szCs w:val="20"/>
          </w:rPr>
          <w:t>l'article 1447 </w:t>
        </w:r>
      </w:hyperlink>
      <w:r w:rsidRPr="00523A02">
        <w:rPr>
          <w:rFonts w:ascii="Gadugi" w:eastAsiaTheme="minorHAnsi" w:hAnsi="Gadugi" w:cstheme="minorBidi"/>
          <w:sz w:val="20"/>
          <w:szCs w:val="20"/>
        </w:rPr>
        <w:t>depuis au moins deux ans au 1er janvier de l'année d'imposition et qui sont restés inoccupés au cours de la même période.</w:t>
      </w:r>
    </w:p>
    <w:p w14:paraId="47E0D3AA"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Pour l'établissement des impositions, le conseil municipal ou l'organe délibérant de l'établissement public de coopération intercommunale communique chaque année à l'administration des impôts, avant le 1er octobre de l'année qui précède l'année d'imposition, la liste des adresses des biens susceptibles d'être concernés par la taxe.</w:t>
      </w:r>
    </w:p>
    <w:p w14:paraId="1724F86D"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La taxe est acquittée par le redevable de la taxe foncière au sens de </w:t>
      </w:r>
      <w:hyperlink r:id="rId8" w:tooltip="Code général des impôts, CGI. - art. 1400 (V)" w:history="1">
        <w:r w:rsidRPr="00523A02">
          <w:rPr>
            <w:rFonts w:ascii="Gadugi" w:eastAsiaTheme="minorHAnsi" w:hAnsi="Gadugi" w:cstheme="minorBidi"/>
            <w:sz w:val="20"/>
            <w:szCs w:val="20"/>
          </w:rPr>
          <w:t>l'article 1400</w:t>
        </w:r>
      </w:hyperlink>
      <w:r w:rsidRPr="00523A02">
        <w:rPr>
          <w:rFonts w:ascii="Gadugi" w:eastAsiaTheme="minorHAnsi" w:hAnsi="Gadugi" w:cstheme="minorBidi"/>
          <w:sz w:val="20"/>
          <w:szCs w:val="20"/>
        </w:rPr>
        <w:t xml:space="preserve"> du Code Général des Impôts.</w:t>
      </w:r>
    </w:p>
    <w:p w14:paraId="005B3502"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L'assiette de la taxe est constituée par le revenu net servant de base à la taxe foncière sur les propriétés bâties défini par l'article </w:t>
      </w:r>
      <w:hyperlink r:id="rId9" w:tooltip="Code général des impôts, CGI. - art. 1388 (V)" w:history="1">
        <w:r w:rsidRPr="00523A02">
          <w:rPr>
            <w:rFonts w:ascii="Gadugi" w:eastAsiaTheme="minorHAnsi" w:hAnsi="Gadugi" w:cstheme="minorBidi"/>
            <w:sz w:val="20"/>
            <w:szCs w:val="20"/>
          </w:rPr>
          <w:t>1388</w:t>
        </w:r>
      </w:hyperlink>
      <w:r w:rsidRPr="00523A02">
        <w:rPr>
          <w:rFonts w:ascii="Gadugi" w:eastAsiaTheme="minorHAnsi" w:hAnsi="Gadugi" w:cstheme="minorBidi"/>
          <w:sz w:val="20"/>
          <w:szCs w:val="20"/>
        </w:rPr>
        <w:t xml:space="preserve"> du Code Général des Impôts.</w:t>
      </w:r>
    </w:p>
    <w:p w14:paraId="460D452C"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 xml:space="preserve">Le taux de la taxe est fixé à </w:t>
      </w:r>
      <w:bookmarkStart w:id="2" w:name="_Hlk60820079"/>
      <w:r w:rsidRPr="00523A02">
        <w:rPr>
          <w:rFonts w:ascii="Gadugi" w:eastAsiaTheme="minorHAnsi" w:hAnsi="Gadugi" w:cstheme="minorBidi"/>
          <w:sz w:val="20"/>
          <w:szCs w:val="20"/>
        </w:rPr>
        <w:t xml:space="preserve">10 % la première année d'imposition, 15 % la deuxième et 20 % à compter de la troisième année. </w:t>
      </w:r>
    </w:p>
    <w:bookmarkEnd w:id="2"/>
    <w:p w14:paraId="062392B7"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Par une délibération prise dans les conditions prévues au I de l'article 1639 A bis, ces taux peuvent être majorés dans la limite du double par le conseil municipal ou le conseil de l'établissement public de coopération intercommunale.</w:t>
      </w:r>
    </w:p>
    <w:p w14:paraId="1DC01D4C"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La taxe n'est pas due lorsque l'absence d'exploitation des biens est indépendante de la volonté du contribuable.</w:t>
      </w:r>
    </w:p>
    <w:p w14:paraId="6E30A388" w14:textId="77777777" w:rsidR="00250980" w:rsidRPr="00523A02" w:rsidRDefault="00250980" w:rsidP="00250980">
      <w:pPr>
        <w:spacing w:line="259" w:lineRule="auto"/>
        <w:jc w:val="both"/>
        <w:rPr>
          <w:rFonts w:ascii="Gadugi" w:eastAsiaTheme="minorHAnsi" w:hAnsi="Gadugi" w:cstheme="minorBidi"/>
          <w:sz w:val="20"/>
          <w:szCs w:val="20"/>
        </w:rPr>
      </w:pPr>
      <w:r w:rsidRPr="00523A02">
        <w:rPr>
          <w:rFonts w:ascii="Gadugi" w:eastAsiaTheme="minorHAnsi" w:hAnsi="Gadugi" w:cstheme="minorBidi"/>
          <w:sz w:val="20"/>
          <w:szCs w:val="20"/>
        </w:rPr>
        <w:t>Le contrôle, le recouvrement, le contentieux, les garanties et les sanctions de la taxe sont régis comme en matière de taxe foncière sur les propriétés bâties.</w:t>
      </w:r>
    </w:p>
    <w:p w14:paraId="5AFE77B7" w14:textId="77777777" w:rsidR="00250980" w:rsidRPr="00523A02" w:rsidRDefault="00250980" w:rsidP="00250980">
      <w:pPr>
        <w:spacing w:line="259" w:lineRule="auto"/>
        <w:jc w:val="both"/>
        <w:rPr>
          <w:rFonts w:ascii="Gadugi" w:eastAsiaTheme="minorHAnsi" w:hAnsi="Gadugi" w:cstheme="minorBidi"/>
          <w:sz w:val="20"/>
          <w:szCs w:val="20"/>
        </w:rPr>
      </w:pPr>
    </w:p>
    <w:p w14:paraId="6F43831D" w14:textId="6AFAB40E" w:rsidR="00250980" w:rsidRPr="00250980" w:rsidRDefault="00250980" w:rsidP="00250980">
      <w:pPr>
        <w:spacing w:line="259" w:lineRule="auto"/>
        <w:jc w:val="both"/>
        <w:rPr>
          <w:rFonts w:ascii="Gadugi" w:eastAsiaTheme="minorHAnsi" w:hAnsi="Gadugi" w:cstheme="minorBidi"/>
          <w:i/>
          <w:iCs/>
          <w:sz w:val="20"/>
          <w:szCs w:val="20"/>
        </w:rPr>
      </w:pPr>
      <w:r w:rsidRPr="00250980">
        <w:rPr>
          <w:rFonts w:ascii="Gadugi" w:eastAsiaTheme="minorHAnsi" w:hAnsi="Gadugi" w:cstheme="minorBidi"/>
          <w:i/>
          <w:iCs/>
          <w:sz w:val="20"/>
          <w:szCs w:val="20"/>
        </w:rPr>
        <w:t>Le Conseil municipal après en avoir délibéré et à l’unanimité des voix :</w:t>
      </w:r>
    </w:p>
    <w:p w14:paraId="0C09F55C" w14:textId="2EDA67C9" w:rsidR="00250980" w:rsidRPr="00250980" w:rsidRDefault="00250980" w:rsidP="00250980">
      <w:pPr>
        <w:numPr>
          <w:ilvl w:val="0"/>
          <w:numId w:val="10"/>
        </w:numPr>
        <w:spacing w:line="259" w:lineRule="auto"/>
        <w:contextualSpacing/>
        <w:jc w:val="both"/>
        <w:rPr>
          <w:rFonts w:ascii="Gadugi" w:eastAsiaTheme="minorHAnsi" w:hAnsi="Gadugi" w:cstheme="minorBidi"/>
          <w:i/>
          <w:iCs/>
          <w:sz w:val="20"/>
          <w:szCs w:val="20"/>
        </w:rPr>
      </w:pPr>
      <w:r w:rsidRPr="00250980">
        <w:rPr>
          <w:rFonts w:ascii="Gadugi" w:eastAsiaTheme="minorHAnsi" w:hAnsi="Gadugi" w:cstheme="minorBidi"/>
          <w:i/>
          <w:iCs/>
          <w:sz w:val="20"/>
          <w:szCs w:val="20"/>
        </w:rPr>
        <w:t>Institue la taxe annuelle sur les friches commerciales à compter du 1</w:t>
      </w:r>
      <w:r w:rsidRPr="00250980">
        <w:rPr>
          <w:rFonts w:ascii="Gadugi" w:eastAsiaTheme="minorHAnsi" w:hAnsi="Gadugi" w:cstheme="minorBidi"/>
          <w:i/>
          <w:iCs/>
          <w:sz w:val="20"/>
          <w:szCs w:val="20"/>
          <w:vertAlign w:val="superscript"/>
        </w:rPr>
        <w:t>er</w:t>
      </w:r>
      <w:r w:rsidRPr="00250980">
        <w:rPr>
          <w:rFonts w:ascii="Gadugi" w:eastAsiaTheme="minorHAnsi" w:hAnsi="Gadugi" w:cstheme="minorBidi"/>
          <w:i/>
          <w:iCs/>
          <w:sz w:val="20"/>
          <w:szCs w:val="20"/>
        </w:rPr>
        <w:t xml:space="preserve"> janvier 2022 ;</w:t>
      </w:r>
    </w:p>
    <w:p w14:paraId="75168DC8" w14:textId="0BCC56AD" w:rsidR="00250980" w:rsidRPr="00250980" w:rsidRDefault="00250980" w:rsidP="00250980">
      <w:pPr>
        <w:numPr>
          <w:ilvl w:val="0"/>
          <w:numId w:val="10"/>
        </w:numPr>
        <w:spacing w:line="259" w:lineRule="auto"/>
        <w:contextualSpacing/>
        <w:jc w:val="both"/>
        <w:rPr>
          <w:rFonts w:ascii="Gadugi" w:eastAsiaTheme="minorHAnsi" w:hAnsi="Gadugi" w:cstheme="minorBidi"/>
          <w:i/>
          <w:iCs/>
          <w:sz w:val="20"/>
          <w:szCs w:val="20"/>
        </w:rPr>
      </w:pPr>
      <w:r w:rsidRPr="00250980">
        <w:rPr>
          <w:rFonts w:ascii="Gadugi" w:eastAsiaTheme="minorHAnsi" w:hAnsi="Gadugi" w:cstheme="minorBidi"/>
          <w:i/>
          <w:iCs/>
          <w:sz w:val="20"/>
          <w:szCs w:val="20"/>
        </w:rPr>
        <w:t xml:space="preserve">Fixe les taux de la taxe, sans majoration, selon les modalités suivantes : </w:t>
      </w:r>
    </w:p>
    <w:p w14:paraId="7D4A16CE" w14:textId="77777777" w:rsidR="00250980" w:rsidRPr="00250980" w:rsidRDefault="00250980" w:rsidP="00250980">
      <w:pPr>
        <w:numPr>
          <w:ilvl w:val="0"/>
          <w:numId w:val="12"/>
        </w:numPr>
        <w:spacing w:line="259" w:lineRule="auto"/>
        <w:contextualSpacing/>
        <w:jc w:val="both"/>
        <w:rPr>
          <w:rFonts w:ascii="Gadugi" w:eastAsiaTheme="minorHAnsi" w:hAnsi="Gadugi" w:cstheme="minorBidi"/>
          <w:i/>
          <w:iCs/>
          <w:sz w:val="20"/>
          <w:szCs w:val="20"/>
        </w:rPr>
      </w:pPr>
      <w:r w:rsidRPr="00250980">
        <w:rPr>
          <w:rFonts w:ascii="Gadugi" w:eastAsiaTheme="minorHAnsi" w:hAnsi="Gadugi" w:cstheme="minorBidi"/>
          <w:i/>
          <w:iCs/>
          <w:sz w:val="20"/>
          <w:szCs w:val="20"/>
        </w:rPr>
        <w:t xml:space="preserve">10 % la première </w:t>
      </w:r>
      <w:bookmarkStart w:id="3" w:name="_Hlk60820134"/>
      <w:r w:rsidRPr="00250980">
        <w:rPr>
          <w:rFonts w:ascii="Gadugi" w:eastAsiaTheme="minorHAnsi" w:hAnsi="Gadugi" w:cstheme="minorBidi"/>
          <w:i/>
          <w:iCs/>
          <w:sz w:val="20"/>
          <w:szCs w:val="20"/>
        </w:rPr>
        <w:t>année d'imposition</w:t>
      </w:r>
    </w:p>
    <w:bookmarkEnd w:id="3"/>
    <w:p w14:paraId="1E59E56F" w14:textId="77777777" w:rsidR="00250980" w:rsidRPr="00250980" w:rsidRDefault="00250980" w:rsidP="00250980">
      <w:pPr>
        <w:numPr>
          <w:ilvl w:val="0"/>
          <w:numId w:val="12"/>
        </w:numPr>
        <w:spacing w:line="259" w:lineRule="auto"/>
        <w:contextualSpacing/>
        <w:jc w:val="both"/>
        <w:rPr>
          <w:rFonts w:ascii="Gadugi" w:eastAsiaTheme="minorHAnsi" w:hAnsi="Gadugi" w:cstheme="minorBidi"/>
          <w:i/>
          <w:iCs/>
          <w:sz w:val="20"/>
          <w:szCs w:val="20"/>
        </w:rPr>
      </w:pPr>
      <w:r w:rsidRPr="00250980">
        <w:rPr>
          <w:rFonts w:ascii="Gadugi" w:eastAsiaTheme="minorHAnsi" w:hAnsi="Gadugi" w:cstheme="minorBidi"/>
          <w:i/>
          <w:iCs/>
          <w:sz w:val="20"/>
          <w:szCs w:val="20"/>
        </w:rPr>
        <w:t>15 % la deuxième année d'imposition</w:t>
      </w:r>
    </w:p>
    <w:p w14:paraId="79C38BE4" w14:textId="77777777" w:rsidR="00250980" w:rsidRPr="00250980" w:rsidRDefault="00250980" w:rsidP="00250980">
      <w:pPr>
        <w:numPr>
          <w:ilvl w:val="0"/>
          <w:numId w:val="12"/>
        </w:numPr>
        <w:spacing w:line="259" w:lineRule="auto"/>
        <w:contextualSpacing/>
        <w:jc w:val="both"/>
        <w:rPr>
          <w:rFonts w:ascii="Gadugi" w:eastAsiaTheme="minorHAnsi" w:hAnsi="Gadugi" w:cstheme="minorBidi"/>
          <w:i/>
          <w:iCs/>
          <w:sz w:val="20"/>
          <w:szCs w:val="20"/>
        </w:rPr>
      </w:pPr>
      <w:r w:rsidRPr="00250980">
        <w:rPr>
          <w:rFonts w:ascii="Gadugi" w:eastAsiaTheme="minorHAnsi" w:hAnsi="Gadugi" w:cstheme="minorBidi"/>
          <w:i/>
          <w:iCs/>
          <w:sz w:val="20"/>
          <w:szCs w:val="20"/>
        </w:rPr>
        <w:t>20 % à compter de la troisième année d'imposition</w:t>
      </w:r>
    </w:p>
    <w:p w14:paraId="5DDAAF59" w14:textId="3925D75B" w:rsidR="00250980" w:rsidRPr="00250980" w:rsidRDefault="00250980" w:rsidP="00250980">
      <w:pPr>
        <w:numPr>
          <w:ilvl w:val="0"/>
          <w:numId w:val="11"/>
        </w:numPr>
        <w:spacing w:line="259" w:lineRule="auto"/>
        <w:contextualSpacing/>
        <w:jc w:val="both"/>
        <w:rPr>
          <w:rFonts w:ascii="Gadugi" w:eastAsiaTheme="minorHAnsi" w:hAnsi="Gadugi" w:cstheme="minorBidi"/>
          <w:i/>
          <w:iCs/>
          <w:sz w:val="20"/>
          <w:szCs w:val="20"/>
        </w:rPr>
      </w:pPr>
      <w:r w:rsidRPr="00250980">
        <w:rPr>
          <w:rFonts w:ascii="Gadugi" w:eastAsiaTheme="minorHAnsi" w:hAnsi="Gadugi" w:cstheme="minorBidi"/>
          <w:i/>
          <w:iCs/>
          <w:sz w:val="20"/>
          <w:szCs w:val="20"/>
        </w:rPr>
        <w:t xml:space="preserve">Donne tous pouvoirs au Maire ou à l'Adjoint au Maire disposant d'une délégation dans le domaine concerné pour la bonne application des présentes. </w:t>
      </w:r>
    </w:p>
    <w:p w14:paraId="2985DD8C" w14:textId="77777777" w:rsidR="00250980" w:rsidRPr="00250980" w:rsidRDefault="00250980" w:rsidP="00250980">
      <w:pPr>
        <w:rPr>
          <w:i/>
          <w:iCs/>
          <w:sz w:val="20"/>
          <w:szCs w:val="20"/>
        </w:rPr>
      </w:pPr>
    </w:p>
    <w:p w14:paraId="11C0E15C" w14:textId="5D3D2F2C" w:rsidR="00875715" w:rsidRDefault="00875715" w:rsidP="00875715">
      <w:pPr>
        <w:tabs>
          <w:tab w:val="left" w:pos="2976"/>
        </w:tabs>
        <w:jc w:val="both"/>
        <w:rPr>
          <w:rFonts w:ascii="Gadugi" w:eastAsia="Batang" w:hAnsi="Gadugi" w:cs="Tahoma"/>
          <w:b/>
        </w:rPr>
      </w:pPr>
      <w:r w:rsidRPr="00875715">
        <w:rPr>
          <w:rFonts w:ascii="Gadugi" w:eastAsia="Batang" w:hAnsi="Gadugi" w:cs="Tahoma"/>
          <w:b/>
        </w:rPr>
        <w:t>05/ Attribution d’une subvention pour rénovation de façade (n° 15 rue Sainte-Brigitte).</w:t>
      </w:r>
    </w:p>
    <w:p w14:paraId="4400E560"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le code général des collectivités territoriales ;</w:t>
      </w:r>
    </w:p>
    <w:p w14:paraId="716C7F05"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le code de l’urbanisme et notamment ses articles L422-1, R421-17et R 421-17-</w:t>
      </w:r>
      <w:proofErr w:type="gramStart"/>
      <w:r w:rsidRPr="00D36482">
        <w:rPr>
          <w:rFonts w:ascii="Gadugi" w:eastAsia="Calibri" w:hAnsi="Gadugi"/>
          <w:sz w:val="22"/>
          <w:szCs w:val="22"/>
        </w:rPr>
        <w:t>1;</w:t>
      </w:r>
      <w:proofErr w:type="gramEnd"/>
    </w:p>
    <w:p w14:paraId="6A51D947"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le code de la construction et de l’habitation et notamment ses articles L132-1 à L132-5, L152-11 et R132-</w:t>
      </w:r>
      <w:proofErr w:type="gramStart"/>
      <w:r w:rsidRPr="00D36482">
        <w:rPr>
          <w:rFonts w:ascii="Gadugi" w:eastAsia="Calibri" w:hAnsi="Gadugi"/>
          <w:sz w:val="22"/>
          <w:szCs w:val="22"/>
        </w:rPr>
        <w:t>1;</w:t>
      </w:r>
      <w:proofErr w:type="gramEnd"/>
    </w:p>
    <w:p w14:paraId="61095960"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le Règlement Sanitaire Départemental,</w:t>
      </w:r>
    </w:p>
    <w:p w14:paraId="3EB696E2"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 xml:space="preserve">Vu le Règlement municipal de voirie approuvé par délibération n° 2018-027 en date du 21 mars 2018 </w:t>
      </w:r>
    </w:p>
    <w:p w14:paraId="7DC7423A"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le code de l'environnement et notamment ses articles L 581-1 et suivants et R 581-1 et suivants relatifs à la publicité, aux enseignes et pré-enseignes ;</w:t>
      </w:r>
    </w:p>
    <w:p w14:paraId="60449B03"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w:t>
      </w:r>
      <w:r w:rsidRPr="00D36482">
        <w:rPr>
          <w:rFonts w:ascii="Gadugi" w:eastAsia="Calibri" w:hAnsi="Gadugi"/>
          <w:b/>
          <w:bCs/>
          <w:sz w:val="22"/>
          <w:szCs w:val="22"/>
        </w:rPr>
        <w:t> </w:t>
      </w:r>
      <w:r w:rsidRPr="00D36482">
        <w:rPr>
          <w:rFonts w:ascii="Gadugi" w:eastAsia="Calibri" w:hAnsi="Gadugi"/>
          <w:sz w:val="22"/>
          <w:szCs w:val="22"/>
        </w:rPr>
        <w:t>le code du patrimoine et notamment ses articles L 621-1 et suivants et R 621-11 et suivants, L 630-1 et L 642-1 et suivants (</w:t>
      </w:r>
      <w:r w:rsidRPr="00D36482">
        <w:rPr>
          <w:rFonts w:ascii="Gadugi" w:eastAsia="Calibri" w:hAnsi="Gadugi"/>
          <w:i/>
          <w:iCs/>
          <w:sz w:val="22"/>
          <w:szCs w:val="22"/>
        </w:rPr>
        <w:t>le cas échéant)</w:t>
      </w:r>
      <w:r w:rsidRPr="00D36482">
        <w:rPr>
          <w:rFonts w:ascii="Gadugi" w:eastAsia="Calibri" w:hAnsi="Gadugi"/>
          <w:sz w:val="22"/>
          <w:szCs w:val="22"/>
        </w:rPr>
        <w:t xml:space="preserve"> ;</w:t>
      </w:r>
    </w:p>
    <w:p w14:paraId="42FBAA51"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la délibération n° 2018-066 du Conseil Municipal du 29 juin 201</w:t>
      </w:r>
      <w:r>
        <w:rPr>
          <w:rFonts w:ascii="Gadugi" w:eastAsia="Calibri" w:hAnsi="Gadugi"/>
          <w:sz w:val="22"/>
          <w:szCs w:val="22"/>
        </w:rPr>
        <w:t>8</w:t>
      </w:r>
      <w:r w:rsidRPr="00D36482">
        <w:rPr>
          <w:rFonts w:ascii="Gadugi" w:eastAsia="Calibri" w:hAnsi="Gadugi"/>
          <w:sz w:val="22"/>
          <w:szCs w:val="22"/>
        </w:rPr>
        <w:t xml:space="preserve"> portant aide communale au ravalement de façade en centre-ville ;</w:t>
      </w:r>
    </w:p>
    <w:p w14:paraId="4BC1B24D" w14:textId="77777777" w:rsidR="00446D19" w:rsidRPr="00D36482" w:rsidRDefault="00446D19" w:rsidP="00446D19">
      <w:pPr>
        <w:jc w:val="both"/>
        <w:rPr>
          <w:rFonts w:ascii="Gadugi" w:hAnsi="Gadugi" w:cs="Tahoma"/>
          <w:iCs/>
          <w:sz w:val="22"/>
          <w:szCs w:val="22"/>
        </w:rPr>
      </w:pPr>
    </w:p>
    <w:p w14:paraId="60E21BBF" w14:textId="77777777" w:rsidR="00446D19" w:rsidRPr="00D36482" w:rsidRDefault="00446D19" w:rsidP="00446D19">
      <w:pPr>
        <w:jc w:val="both"/>
        <w:rPr>
          <w:rFonts w:ascii="Gadugi" w:hAnsi="Gadugi" w:cs="Tahoma"/>
          <w:iCs/>
          <w:sz w:val="22"/>
          <w:szCs w:val="22"/>
        </w:rPr>
      </w:pPr>
      <w:r w:rsidRPr="00D36482">
        <w:rPr>
          <w:rFonts w:ascii="Gadugi" w:hAnsi="Gadugi" w:cs="Tahoma"/>
          <w:iCs/>
          <w:sz w:val="22"/>
          <w:szCs w:val="22"/>
        </w:rPr>
        <w:t>Considérant les conditions d’attribution et les montants alloués à cette aide communale ;</w:t>
      </w:r>
    </w:p>
    <w:p w14:paraId="5D4F5E2E"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Subvention de 30 % du coût TTC des travaux plafonnée à :</w:t>
      </w:r>
    </w:p>
    <w:p w14:paraId="48DCE4D9" w14:textId="77777777" w:rsidR="00446D19" w:rsidRPr="00D36482" w:rsidRDefault="00446D19" w:rsidP="00446D19">
      <w:pPr>
        <w:pStyle w:val="Paragraphedeliste"/>
        <w:numPr>
          <w:ilvl w:val="0"/>
          <w:numId w:val="14"/>
        </w:numPr>
        <w:spacing w:line="259" w:lineRule="auto"/>
        <w:jc w:val="both"/>
        <w:rPr>
          <w:rFonts w:ascii="Gadugi" w:eastAsia="Calibri" w:hAnsi="Gadugi"/>
          <w:sz w:val="22"/>
          <w:szCs w:val="22"/>
        </w:rPr>
      </w:pPr>
      <w:r w:rsidRPr="00D36482">
        <w:rPr>
          <w:rFonts w:ascii="Gadugi" w:eastAsia="Calibri" w:hAnsi="Gadugi"/>
          <w:sz w:val="22"/>
          <w:szCs w:val="22"/>
        </w:rPr>
        <w:t>100 € TTC/m² pour un ravalement lourd comprenant la réfection totale de l’enduit.</w:t>
      </w:r>
    </w:p>
    <w:p w14:paraId="5D444660" w14:textId="77777777" w:rsidR="00446D19" w:rsidRPr="00D36482" w:rsidRDefault="00446D19" w:rsidP="00446D19">
      <w:pPr>
        <w:pStyle w:val="Paragraphedeliste"/>
        <w:numPr>
          <w:ilvl w:val="0"/>
          <w:numId w:val="14"/>
        </w:numPr>
        <w:spacing w:line="259" w:lineRule="auto"/>
        <w:jc w:val="both"/>
        <w:rPr>
          <w:rFonts w:ascii="Gadugi" w:eastAsia="Calibri" w:hAnsi="Gadugi"/>
          <w:sz w:val="22"/>
          <w:szCs w:val="22"/>
        </w:rPr>
      </w:pPr>
      <w:r w:rsidRPr="00D36482">
        <w:rPr>
          <w:rFonts w:ascii="Gadugi" w:eastAsia="Calibri" w:hAnsi="Gadugi"/>
          <w:sz w:val="22"/>
          <w:szCs w:val="22"/>
        </w:rPr>
        <w:lastRenderedPageBreak/>
        <w:t>80 € TTC/m² pour le ravalement complet de la façade comprenant seulement des travaux de peinture.</w:t>
      </w:r>
    </w:p>
    <w:p w14:paraId="1F4CC025" w14:textId="77777777" w:rsidR="00446D19" w:rsidRPr="00D36482" w:rsidRDefault="00446D19" w:rsidP="00446D19">
      <w:pPr>
        <w:pStyle w:val="Paragraphedeliste"/>
        <w:numPr>
          <w:ilvl w:val="0"/>
          <w:numId w:val="14"/>
        </w:numPr>
        <w:spacing w:line="259" w:lineRule="auto"/>
        <w:jc w:val="both"/>
        <w:rPr>
          <w:rFonts w:ascii="Gadugi" w:eastAsia="Calibri" w:hAnsi="Gadugi"/>
          <w:sz w:val="22"/>
          <w:szCs w:val="22"/>
        </w:rPr>
      </w:pPr>
      <w:r w:rsidRPr="00D36482">
        <w:rPr>
          <w:rFonts w:ascii="Gadugi" w:eastAsia="Calibri" w:hAnsi="Gadugi"/>
          <w:sz w:val="22"/>
          <w:szCs w:val="22"/>
        </w:rPr>
        <w:t>Un plafonnement de la subvention par façade à 4 000 € TTC.</w:t>
      </w:r>
    </w:p>
    <w:p w14:paraId="5E741B2A" w14:textId="77777777" w:rsidR="00446D19" w:rsidRPr="00D36482" w:rsidRDefault="00446D19" w:rsidP="00446D19">
      <w:pPr>
        <w:jc w:val="both"/>
        <w:rPr>
          <w:rFonts w:ascii="Gadugi" w:hAnsi="Gadugi" w:cs="Tahoma"/>
          <w:iCs/>
          <w:sz w:val="22"/>
          <w:szCs w:val="22"/>
        </w:rPr>
      </w:pPr>
      <w:r w:rsidRPr="00D36482">
        <w:rPr>
          <w:rFonts w:ascii="Gadugi" w:hAnsi="Gadugi" w:cs="Tahoma"/>
          <w:iCs/>
          <w:sz w:val="22"/>
          <w:szCs w:val="22"/>
        </w:rPr>
        <w:t xml:space="preserve">Considérant que </w:t>
      </w:r>
      <w:r>
        <w:rPr>
          <w:rFonts w:ascii="Gadugi" w:hAnsi="Gadugi" w:cs="Tahoma"/>
          <w:iCs/>
          <w:sz w:val="22"/>
          <w:szCs w:val="22"/>
        </w:rPr>
        <w:t xml:space="preserve">M. DANI Michel </w:t>
      </w:r>
      <w:r w:rsidRPr="00D36482">
        <w:rPr>
          <w:rFonts w:ascii="Gadugi" w:hAnsi="Gadugi" w:cs="Tahoma"/>
          <w:iCs/>
          <w:sz w:val="22"/>
          <w:szCs w:val="22"/>
        </w:rPr>
        <w:t>a déposé une déclaration préalable (DP n° 0830811</w:t>
      </w:r>
      <w:r>
        <w:rPr>
          <w:rFonts w:ascii="Gadugi" w:hAnsi="Gadugi" w:cs="Tahoma"/>
          <w:iCs/>
          <w:sz w:val="22"/>
          <w:szCs w:val="22"/>
        </w:rPr>
        <w:t xml:space="preserve">9D0060) </w:t>
      </w:r>
      <w:r w:rsidRPr="00D36482">
        <w:rPr>
          <w:rFonts w:ascii="Gadugi" w:hAnsi="Gadugi" w:cs="Tahoma"/>
          <w:iCs/>
          <w:sz w:val="22"/>
          <w:szCs w:val="22"/>
        </w:rPr>
        <w:t xml:space="preserve">accordée le </w:t>
      </w:r>
      <w:r>
        <w:rPr>
          <w:rFonts w:ascii="Gadugi" w:hAnsi="Gadugi" w:cs="Tahoma"/>
          <w:iCs/>
          <w:sz w:val="22"/>
          <w:szCs w:val="22"/>
        </w:rPr>
        <w:t>1</w:t>
      </w:r>
      <w:r w:rsidRPr="00FA3E1B">
        <w:rPr>
          <w:rFonts w:ascii="Gadugi" w:hAnsi="Gadugi" w:cs="Tahoma"/>
          <w:iCs/>
          <w:sz w:val="22"/>
          <w:szCs w:val="22"/>
          <w:vertAlign w:val="superscript"/>
        </w:rPr>
        <w:t>er</w:t>
      </w:r>
      <w:r>
        <w:rPr>
          <w:rFonts w:ascii="Gadugi" w:hAnsi="Gadugi" w:cs="Tahoma"/>
          <w:iCs/>
          <w:sz w:val="22"/>
          <w:szCs w:val="22"/>
        </w:rPr>
        <w:t xml:space="preserve"> août 2019</w:t>
      </w:r>
      <w:r w:rsidRPr="00D36482">
        <w:rPr>
          <w:rFonts w:ascii="Gadugi" w:hAnsi="Gadugi" w:cs="Tahoma"/>
          <w:iCs/>
          <w:sz w:val="22"/>
          <w:szCs w:val="22"/>
        </w:rPr>
        <w:t xml:space="preserve"> portant sur des travaux de </w:t>
      </w:r>
      <w:r>
        <w:rPr>
          <w:rFonts w:ascii="Gadugi" w:hAnsi="Gadugi" w:cs="Tahoma"/>
          <w:iCs/>
          <w:sz w:val="22"/>
          <w:szCs w:val="22"/>
        </w:rPr>
        <w:t>ravalement</w:t>
      </w:r>
      <w:r w:rsidRPr="00D36482">
        <w:rPr>
          <w:rFonts w:ascii="Gadugi" w:hAnsi="Gadugi" w:cs="Tahoma"/>
          <w:iCs/>
          <w:sz w:val="22"/>
          <w:szCs w:val="22"/>
        </w:rPr>
        <w:t xml:space="preserve"> de la façade de l’immeuble sis </w:t>
      </w:r>
      <w:r>
        <w:rPr>
          <w:rFonts w:ascii="Gadugi" w:hAnsi="Gadugi" w:cs="Tahoma"/>
          <w:sz w:val="22"/>
          <w:szCs w:val="22"/>
        </w:rPr>
        <w:t>15 rue Sainte-Brigitte</w:t>
      </w:r>
      <w:r w:rsidRPr="00D36482">
        <w:rPr>
          <w:rFonts w:ascii="Gadugi" w:hAnsi="Gadugi" w:cs="Tahoma"/>
          <w:iCs/>
          <w:sz w:val="22"/>
          <w:szCs w:val="22"/>
        </w:rPr>
        <w:t xml:space="preserve"> à Montauroux, </w:t>
      </w:r>
    </w:p>
    <w:p w14:paraId="2742FE4A" w14:textId="77777777" w:rsidR="00446D19" w:rsidRPr="00D36482" w:rsidRDefault="00446D19" w:rsidP="00446D19">
      <w:pPr>
        <w:jc w:val="both"/>
        <w:rPr>
          <w:rFonts w:ascii="Gadugi" w:hAnsi="Gadugi" w:cs="Tahoma"/>
          <w:iCs/>
          <w:sz w:val="22"/>
          <w:szCs w:val="22"/>
        </w:rPr>
      </w:pPr>
      <w:r w:rsidRPr="00D36482">
        <w:rPr>
          <w:rFonts w:ascii="Gadugi" w:hAnsi="Gadugi" w:cs="Tahoma"/>
          <w:iCs/>
          <w:sz w:val="22"/>
          <w:szCs w:val="22"/>
        </w:rPr>
        <w:t>Considérant que l’immeuble concerné est inclus dans le périmètre d’éligibilité ;</w:t>
      </w:r>
    </w:p>
    <w:p w14:paraId="5022232A" w14:textId="77777777" w:rsidR="00446D19" w:rsidRPr="00D36482" w:rsidRDefault="00446D19" w:rsidP="00446D19">
      <w:pPr>
        <w:jc w:val="both"/>
        <w:rPr>
          <w:rFonts w:ascii="Gadugi" w:hAnsi="Gadugi" w:cs="Tahoma"/>
          <w:iCs/>
          <w:sz w:val="22"/>
          <w:szCs w:val="22"/>
        </w:rPr>
      </w:pPr>
    </w:p>
    <w:p w14:paraId="48ABEAA2" w14:textId="77777777" w:rsidR="00446D19" w:rsidRPr="00446D19" w:rsidRDefault="00446D19" w:rsidP="00446D19">
      <w:pPr>
        <w:jc w:val="both"/>
        <w:rPr>
          <w:rFonts w:ascii="Gadugi" w:hAnsi="Gadugi" w:cs="Tahoma"/>
          <w:bCs/>
          <w:i/>
          <w:iCs/>
          <w:sz w:val="22"/>
          <w:szCs w:val="22"/>
        </w:rPr>
      </w:pPr>
      <w:r w:rsidRPr="00446D19">
        <w:rPr>
          <w:rFonts w:ascii="Gadugi" w:hAnsi="Gadugi" w:cs="Tahoma"/>
          <w:bCs/>
          <w:i/>
          <w:iCs/>
          <w:sz w:val="22"/>
          <w:szCs w:val="22"/>
        </w:rPr>
        <w:t>Le Conseil Municipal après en avoir délibéré et à l’unanimité des voix :</w:t>
      </w:r>
    </w:p>
    <w:p w14:paraId="065523AB" w14:textId="77777777" w:rsidR="00446D19" w:rsidRPr="00446D19" w:rsidRDefault="00446D19" w:rsidP="00446D19">
      <w:pPr>
        <w:jc w:val="both"/>
        <w:rPr>
          <w:rFonts w:ascii="Gadugi" w:hAnsi="Gadugi" w:cs="Tahoma"/>
          <w:bCs/>
          <w:i/>
          <w:iCs/>
          <w:sz w:val="22"/>
          <w:szCs w:val="22"/>
        </w:rPr>
      </w:pPr>
    </w:p>
    <w:p w14:paraId="0B46104C" w14:textId="77777777" w:rsidR="00446D19" w:rsidRPr="00446D19" w:rsidRDefault="00446D19" w:rsidP="00446D19">
      <w:pPr>
        <w:numPr>
          <w:ilvl w:val="0"/>
          <w:numId w:val="13"/>
        </w:numPr>
        <w:jc w:val="both"/>
        <w:rPr>
          <w:rFonts w:ascii="Gadugi" w:hAnsi="Gadugi" w:cs="Tahoma"/>
          <w:bCs/>
          <w:i/>
          <w:iCs/>
          <w:sz w:val="22"/>
          <w:szCs w:val="22"/>
        </w:rPr>
      </w:pPr>
      <w:r w:rsidRPr="00446D19">
        <w:rPr>
          <w:rFonts w:ascii="Gadugi" w:hAnsi="Gadugi" w:cs="Tahoma"/>
          <w:bCs/>
          <w:i/>
          <w:iCs/>
          <w:sz w:val="22"/>
          <w:szCs w:val="22"/>
        </w:rPr>
        <w:t>Attribue une subvention à M. DANI Michel telle que ci-après fixée, sous réserve de la complétude du dossier de demande de subvention et production de la facture acquittée.</w:t>
      </w:r>
    </w:p>
    <w:p w14:paraId="19EBD76E" w14:textId="77777777" w:rsidR="00446D19" w:rsidRPr="00D36482" w:rsidRDefault="00446D19" w:rsidP="00446D19">
      <w:pPr>
        <w:jc w:val="both"/>
        <w:rPr>
          <w:rFonts w:ascii="Gadugi" w:hAnsi="Gadugi" w:cs="Tahoma"/>
          <w:i/>
          <w:iCs/>
          <w:sz w:val="22"/>
          <w:szCs w:val="22"/>
        </w:rPr>
      </w:pPr>
    </w:p>
    <w:tbl>
      <w:tblPr>
        <w:tblStyle w:val="Grilledutableau1"/>
        <w:tblW w:w="9630" w:type="dxa"/>
        <w:tblInd w:w="0" w:type="dxa"/>
        <w:tblLook w:val="01E0" w:firstRow="1" w:lastRow="1" w:firstColumn="1" w:lastColumn="1" w:noHBand="0" w:noVBand="0"/>
      </w:tblPr>
      <w:tblGrid>
        <w:gridCol w:w="2997"/>
        <w:gridCol w:w="2211"/>
        <w:gridCol w:w="1895"/>
        <w:gridCol w:w="2527"/>
      </w:tblGrid>
      <w:tr w:rsidR="00446D19" w:rsidRPr="00D36482" w14:paraId="16EDD09A" w14:textId="77777777" w:rsidTr="00540A01">
        <w:trPr>
          <w:trHeight w:val="1109"/>
        </w:trPr>
        <w:tc>
          <w:tcPr>
            <w:tcW w:w="29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B443B2" w14:textId="77777777" w:rsidR="00446D19" w:rsidRPr="00D36482" w:rsidRDefault="00446D19" w:rsidP="00540A01">
            <w:pPr>
              <w:jc w:val="center"/>
              <w:rPr>
                <w:rFonts w:ascii="Gadugi" w:hAnsi="Gadugi" w:cs="Tahoma"/>
                <w:i/>
                <w:iCs/>
                <w:sz w:val="22"/>
                <w:szCs w:val="22"/>
                <w:lang w:eastAsia="fr-FR"/>
              </w:rPr>
            </w:pPr>
          </w:p>
          <w:p w14:paraId="2995C800" w14:textId="77777777" w:rsidR="00446D19" w:rsidRPr="00D36482" w:rsidRDefault="00446D19" w:rsidP="00540A01">
            <w:pPr>
              <w:jc w:val="center"/>
              <w:rPr>
                <w:rFonts w:ascii="Gadugi" w:eastAsia="SimSun" w:hAnsi="Gadugi" w:cs="Tahoma"/>
                <w:i/>
                <w:iCs/>
                <w:kern w:val="2"/>
                <w:sz w:val="22"/>
                <w:szCs w:val="22"/>
                <w:lang w:eastAsia="hi-IN" w:bidi="hi-IN"/>
              </w:rPr>
            </w:pPr>
            <w:r w:rsidRPr="00D36482">
              <w:rPr>
                <w:rFonts w:ascii="Gadugi" w:hAnsi="Gadugi" w:cs="Tahoma"/>
                <w:i/>
                <w:iCs/>
                <w:sz w:val="22"/>
                <w:szCs w:val="22"/>
                <w:lang w:eastAsia="fr-FR"/>
              </w:rPr>
              <w:t>Nom- Prénom</w:t>
            </w:r>
          </w:p>
          <w:p w14:paraId="722674A6" w14:textId="77777777" w:rsidR="00446D19" w:rsidRPr="00D36482" w:rsidRDefault="00446D19" w:rsidP="00540A01">
            <w:pPr>
              <w:jc w:val="center"/>
              <w:rPr>
                <w:rFonts w:ascii="Gadugi" w:hAnsi="Gadugi" w:cs="Tahoma"/>
                <w:i/>
                <w:iCs/>
                <w:sz w:val="22"/>
                <w:szCs w:val="22"/>
                <w:lang w:eastAsia="fr-FR"/>
              </w:rPr>
            </w:pPr>
          </w:p>
          <w:p w14:paraId="4855FD8A" w14:textId="77777777" w:rsidR="00446D19" w:rsidRPr="00D36482" w:rsidRDefault="00446D19" w:rsidP="00540A01">
            <w:pPr>
              <w:widowControl w:val="0"/>
              <w:suppressAutoHyphens/>
              <w:jc w:val="center"/>
              <w:rPr>
                <w:rFonts w:ascii="Gadugi" w:eastAsia="SimSun" w:hAnsi="Gadugi" w:cs="Tahoma"/>
                <w:i/>
                <w:iCs/>
                <w:kern w:val="2"/>
                <w:sz w:val="22"/>
                <w:szCs w:val="22"/>
                <w:lang w:eastAsia="hi-IN" w:bidi="hi-IN"/>
              </w:rPr>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EC6D14" w14:textId="77777777" w:rsidR="00446D19" w:rsidRPr="00D36482" w:rsidRDefault="00446D19" w:rsidP="00540A01">
            <w:pPr>
              <w:jc w:val="center"/>
              <w:rPr>
                <w:rFonts w:ascii="Gadugi" w:hAnsi="Gadugi" w:cs="Tahoma"/>
                <w:i/>
                <w:iCs/>
                <w:sz w:val="22"/>
                <w:szCs w:val="22"/>
                <w:lang w:eastAsia="fr-FR"/>
              </w:rPr>
            </w:pPr>
          </w:p>
          <w:p w14:paraId="7A2158DA" w14:textId="77777777" w:rsidR="00446D19" w:rsidRPr="00D36482" w:rsidRDefault="00446D19" w:rsidP="00540A01">
            <w:pPr>
              <w:jc w:val="center"/>
              <w:rPr>
                <w:rFonts w:ascii="Gadugi" w:eastAsia="SimSun" w:hAnsi="Gadugi" w:cs="Tahoma"/>
                <w:i/>
                <w:iCs/>
                <w:kern w:val="2"/>
                <w:sz w:val="22"/>
                <w:szCs w:val="22"/>
                <w:lang w:eastAsia="hi-IN" w:bidi="hi-IN"/>
              </w:rPr>
            </w:pPr>
            <w:r w:rsidRPr="00D36482">
              <w:rPr>
                <w:rFonts w:ascii="Gadugi" w:hAnsi="Gadugi" w:cs="Tahoma"/>
                <w:i/>
                <w:iCs/>
                <w:sz w:val="22"/>
                <w:szCs w:val="22"/>
                <w:lang w:eastAsia="fr-FR"/>
              </w:rPr>
              <w:t>Immeuble</w:t>
            </w:r>
          </w:p>
          <w:p w14:paraId="6C5A9310" w14:textId="77777777" w:rsidR="00446D19" w:rsidRPr="00D36482" w:rsidRDefault="00446D19" w:rsidP="00540A01">
            <w:pPr>
              <w:jc w:val="center"/>
              <w:rPr>
                <w:rFonts w:ascii="Gadugi" w:hAnsi="Gadugi" w:cs="Tahoma"/>
                <w:i/>
                <w:iCs/>
                <w:sz w:val="22"/>
                <w:szCs w:val="22"/>
                <w:lang w:eastAsia="fr-FR"/>
              </w:rPr>
            </w:pPr>
            <w:r w:rsidRPr="00D36482">
              <w:rPr>
                <w:rFonts w:ascii="Gadugi" w:hAnsi="Gadugi" w:cs="Tahoma"/>
                <w:i/>
                <w:iCs/>
                <w:sz w:val="22"/>
                <w:szCs w:val="22"/>
                <w:lang w:eastAsia="fr-FR"/>
              </w:rPr>
              <w:t>Réf. Cadastrale</w:t>
            </w:r>
          </w:p>
          <w:p w14:paraId="69C8ADFE" w14:textId="77777777" w:rsidR="00446D19" w:rsidRPr="00D36482" w:rsidRDefault="00446D19" w:rsidP="00540A01">
            <w:pPr>
              <w:widowControl w:val="0"/>
              <w:suppressAutoHyphens/>
              <w:jc w:val="center"/>
              <w:rPr>
                <w:rFonts w:ascii="Gadugi" w:eastAsia="SimSun" w:hAnsi="Gadugi" w:cs="Tahoma"/>
                <w:i/>
                <w:iCs/>
                <w:kern w:val="2"/>
                <w:sz w:val="22"/>
                <w:szCs w:val="22"/>
                <w:lang w:eastAsia="hi-IN" w:bidi="hi-IN"/>
              </w:rPr>
            </w:pPr>
          </w:p>
        </w:tc>
        <w:tc>
          <w:tcPr>
            <w:tcW w:w="189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C7D9BD" w14:textId="77777777" w:rsidR="00446D19" w:rsidRPr="00D36482" w:rsidRDefault="00446D19" w:rsidP="00540A01">
            <w:pPr>
              <w:jc w:val="center"/>
              <w:rPr>
                <w:rFonts w:ascii="Gadugi" w:eastAsia="SimSun" w:hAnsi="Gadugi" w:cs="Tahoma"/>
                <w:i/>
                <w:iCs/>
                <w:kern w:val="2"/>
                <w:sz w:val="22"/>
                <w:szCs w:val="22"/>
                <w:lang w:eastAsia="hi-IN" w:bidi="hi-IN"/>
              </w:rPr>
            </w:pPr>
          </w:p>
          <w:p w14:paraId="57F91A26" w14:textId="77777777" w:rsidR="00446D19" w:rsidRPr="00D36482" w:rsidRDefault="00446D19" w:rsidP="00540A01">
            <w:pPr>
              <w:jc w:val="center"/>
              <w:rPr>
                <w:rFonts w:ascii="Gadugi" w:hAnsi="Gadugi" w:cs="Tahoma"/>
                <w:i/>
                <w:iCs/>
                <w:sz w:val="22"/>
                <w:szCs w:val="22"/>
                <w:lang w:eastAsia="fr-FR"/>
              </w:rPr>
            </w:pPr>
            <w:r w:rsidRPr="00D36482">
              <w:rPr>
                <w:rFonts w:ascii="Gadugi" w:hAnsi="Gadugi" w:cs="Tahoma"/>
                <w:i/>
                <w:iCs/>
                <w:sz w:val="22"/>
                <w:szCs w:val="22"/>
                <w:lang w:eastAsia="fr-FR"/>
              </w:rPr>
              <w:t xml:space="preserve">Montant travaux </w:t>
            </w:r>
            <w:r>
              <w:rPr>
                <w:rFonts w:ascii="Gadugi" w:hAnsi="Gadugi" w:cs="Tahoma"/>
                <w:i/>
                <w:iCs/>
                <w:sz w:val="22"/>
                <w:szCs w:val="22"/>
                <w:lang w:eastAsia="fr-FR"/>
              </w:rPr>
              <w:t>(TTC)</w:t>
            </w:r>
          </w:p>
          <w:p w14:paraId="0A6D12A1" w14:textId="77777777" w:rsidR="00446D19" w:rsidRPr="00D36482" w:rsidRDefault="00446D19" w:rsidP="00540A01">
            <w:pPr>
              <w:widowControl w:val="0"/>
              <w:suppressAutoHyphens/>
              <w:jc w:val="center"/>
              <w:rPr>
                <w:rFonts w:ascii="Gadugi" w:eastAsia="SimSun" w:hAnsi="Gadugi" w:cs="Tahoma"/>
                <w:i/>
                <w:iCs/>
                <w:kern w:val="2"/>
                <w:sz w:val="22"/>
                <w:szCs w:val="22"/>
                <w:lang w:eastAsia="hi-IN" w:bidi="hi-IN"/>
              </w:rPr>
            </w:pPr>
          </w:p>
        </w:tc>
        <w:tc>
          <w:tcPr>
            <w:tcW w:w="252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5705068" w14:textId="77777777" w:rsidR="00446D19" w:rsidRPr="00D36482" w:rsidRDefault="00446D19" w:rsidP="00540A01">
            <w:pPr>
              <w:widowControl w:val="0"/>
              <w:suppressAutoHyphens/>
              <w:jc w:val="center"/>
              <w:rPr>
                <w:rFonts w:ascii="Gadugi" w:hAnsi="Gadugi" w:cs="Tahoma"/>
                <w:i/>
                <w:iCs/>
                <w:sz w:val="22"/>
                <w:szCs w:val="22"/>
                <w:lang w:eastAsia="fr-FR"/>
              </w:rPr>
            </w:pPr>
          </w:p>
          <w:p w14:paraId="10C955D0" w14:textId="77777777" w:rsidR="00446D19" w:rsidRPr="00D36482" w:rsidRDefault="00446D19" w:rsidP="00540A01">
            <w:pPr>
              <w:widowControl w:val="0"/>
              <w:suppressAutoHyphens/>
              <w:jc w:val="center"/>
              <w:rPr>
                <w:rFonts w:ascii="Gadugi" w:eastAsia="SimSun" w:hAnsi="Gadugi" w:cs="Tahoma"/>
                <w:i/>
                <w:iCs/>
                <w:kern w:val="2"/>
                <w:sz w:val="22"/>
                <w:szCs w:val="22"/>
                <w:lang w:eastAsia="hi-IN" w:bidi="hi-IN"/>
              </w:rPr>
            </w:pPr>
            <w:r w:rsidRPr="00D36482">
              <w:rPr>
                <w:rFonts w:ascii="Gadugi" w:hAnsi="Gadugi" w:cs="Tahoma"/>
                <w:i/>
                <w:iCs/>
                <w:sz w:val="22"/>
                <w:szCs w:val="22"/>
                <w:lang w:eastAsia="fr-FR"/>
              </w:rPr>
              <w:t xml:space="preserve">Montant de la subvention à verser </w:t>
            </w:r>
          </w:p>
        </w:tc>
      </w:tr>
      <w:tr w:rsidR="00446D19" w:rsidRPr="00D36482" w14:paraId="00E88EA1" w14:textId="77777777" w:rsidTr="00540A01">
        <w:trPr>
          <w:trHeight w:val="791"/>
        </w:trPr>
        <w:tc>
          <w:tcPr>
            <w:tcW w:w="2997" w:type="dxa"/>
            <w:tcBorders>
              <w:top w:val="single" w:sz="4" w:space="0" w:color="auto"/>
              <w:left w:val="single" w:sz="4" w:space="0" w:color="auto"/>
              <w:bottom w:val="single" w:sz="4" w:space="0" w:color="auto"/>
              <w:right w:val="single" w:sz="4" w:space="0" w:color="auto"/>
            </w:tcBorders>
          </w:tcPr>
          <w:p w14:paraId="3C6854B9" w14:textId="77777777" w:rsidR="00446D19" w:rsidRDefault="00446D19" w:rsidP="00540A01">
            <w:pPr>
              <w:widowControl w:val="0"/>
              <w:suppressAutoHyphens/>
              <w:rPr>
                <w:rFonts w:ascii="Gadugi" w:eastAsia="SimSun" w:hAnsi="Gadugi" w:cs="Tahoma"/>
                <w:i/>
                <w:iCs/>
                <w:kern w:val="2"/>
                <w:lang w:eastAsia="hi-IN" w:bidi="hi-IN"/>
              </w:rPr>
            </w:pPr>
          </w:p>
          <w:p w14:paraId="09872091" w14:textId="77777777" w:rsidR="00446D19" w:rsidRPr="00D36482" w:rsidRDefault="00446D19" w:rsidP="00540A01">
            <w:pPr>
              <w:widowControl w:val="0"/>
              <w:suppressAutoHyphens/>
              <w:rPr>
                <w:rFonts w:ascii="Gadugi" w:eastAsia="SimSun" w:hAnsi="Gadugi" w:cs="Tahoma"/>
                <w:i/>
                <w:iCs/>
                <w:kern w:val="2"/>
                <w:lang w:eastAsia="hi-IN" w:bidi="hi-IN"/>
              </w:rPr>
            </w:pPr>
            <w:r>
              <w:rPr>
                <w:rFonts w:ascii="Gadugi" w:eastAsia="SimSun" w:hAnsi="Gadugi" w:cs="Tahoma"/>
                <w:i/>
                <w:iCs/>
                <w:kern w:val="2"/>
                <w:lang w:eastAsia="hi-IN" w:bidi="hi-IN"/>
              </w:rPr>
              <w:t>M. DANI Michel</w:t>
            </w:r>
          </w:p>
        </w:tc>
        <w:tc>
          <w:tcPr>
            <w:tcW w:w="2211" w:type="dxa"/>
            <w:tcBorders>
              <w:top w:val="single" w:sz="4" w:space="0" w:color="auto"/>
              <w:left w:val="single" w:sz="4" w:space="0" w:color="auto"/>
              <w:bottom w:val="single" w:sz="4" w:space="0" w:color="auto"/>
              <w:right w:val="single" w:sz="4" w:space="0" w:color="auto"/>
            </w:tcBorders>
          </w:tcPr>
          <w:p w14:paraId="1FF9089C" w14:textId="77777777" w:rsidR="00446D19" w:rsidRPr="00D36482" w:rsidRDefault="00446D19" w:rsidP="00540A01">
            <w:pPr>
              <w:widowControl w:val="0"/>
              <w:suppressAutoHyphens/>
              <w:rPr>
                <w:rFonts w:ascii="Gadugi" w:eastAsia="SimSun" w:hAnsi="Gadugi" w:cs="Tahoma"/>
                <w:i/>
                <w:iCs/>
                <w:kern w:val="2"/>
                <w:lang w:eastAsia="hi-IN" w:bidi="hi-IN"/>
              </w:rPr>
            </w:pPr>
          </w:p>
          <w:p w14:paraId="2FCC0969" w14:textId="77777777" w:rsidR="00446D19" w:rsidRPr="00D36482" w:rsidRDefault="00446D19" w:rsidP="00540A01">
            <w:pPr>
              <w:widowControl w:val="0"/>
              <w:suppressAutoHyphens/>
              <w:jc w:val="center"/>
              <w:rPr>
                <w:rFonts w:ascii="Gadugi" w:eastAsia="SimSun" w:hAnsi="Gadugi" w:cs="Tahoma"/>
                <w:i/>
                <w:iCs/>
                <w:kern w:val="2"/>
                <w:lang w:eastAsia="hi-IN" w:bidi="hi-IN"/>
              </w:rPr>
            </w:pPr>
            <w:r w:rsidRPr="00D36482">
              <w:rPr>
                <w:rFonts w:ascii="Gadugi" w:eastAsia="SimSun" w:hAnsi="Gadugi" w:cs="Tahoma"/>
                <w:i/>
                <w:iCs/>
                <w:kern w:val="2"/>
                <w:lang w:eastAsia="hi-IN" w:bidi="hi-IN"/>
              </w:rPr>
              <w:t xml:space="preserve">K </w:t>
            </w:r>
            <w:r>
              <w:rPr>
                <w:rFonts w:ascii="Gadugi" w:eastAsia="SimSun" w:hAnsi="Gadugi" w:cs="Tahoma"/>
                <w:i/>
                <w:iCs/>
                <w:kern w:val="2"/>
                <w:lang w:eastAsia="hi-IN" w:bidi="hi-IN"/>
              </w:rPr>
              <w:t>55</w:t>
            </w:r>
          </w:p>
        </w:tc>
        <w:tc>
          <w:tcPr>
            <w:tcW w:w="1895" w:type="dxa"/>
            <w:tcBorders>
              <w:top w:val="single" w:sz="4" w:space="0" w:color="auto"/>
              <w:left w:val="single" w:sz="4" w:space="0" w:color="auto"/>
              <w:bottom w:val="single" w:sz="4" w:space="0" w:color="auto"/>
              <w:right w:val="single" w:sz="4" w:space="0" w:color="auto"/>
            </w:tcBorders>
          </w:tcPr>
          <w:p w14:paraId="4191D896" w14:textId="77777777" w:rsidR="00446D19" w:rsidRPr="00D36482" w:rsidRDefault="00446D19" w:rsidP="00540A01">
            <w:pPr>
              <w:widowControl w:val="0"/>
              <w:suppressAutoHyphens/>
              <w:jc w:val="center"/>
              <w:rPr>
                <w:rFonts w:ascii="Gadugi" w:eastAsia="SimSun" w:hAnsi="Gadugi" w:cs="Tahoma"/>
                <w:i/>
                <w:iCs/>
                <w:kern w:val="2"/>
                <w:lang w:eastAsia="hi-IN" w:bidi="hi-IN"/>
              </w:rPr>
            </w:pPr>
          </w:p>
          <w:p w14:paraId="132ECB5C" w14:textId="77777777" w:rsidR="00446D19" w:rsidRPr="00D36482" w:rsidRDefault="00446D19" w:rsidP="00540A01">
            <w:pPr>
              <w:widowControl w:val="0"/>
              <w:suppressAutoHyphens/>
              <w:jc w:val="center"/>
              <w:rPr>
                <w:rFonts w:ascii="Gadugi" w:eastAsia="SimSun" w:hAnsi="Gadugi" w:cs="Tahoma"/>
                <w:i/>
                <w:iCs/>
                <w:kern w:val="2"/>
                <w:lang w:eastAsia="hi-IN" w:bidi="hi-IN"/>
              </w:rPr>
            </w:pPr>
            <w:r>
              <w:rPr>
                <w:rFonts w:ascii="Gadugi" w:eastAsia="SimSun" w:hAnsi="Gadugi" w:cs="Tahoma"/>
                <w:i/>
                <w:iCs/>
                <w:kern w:val="2"/>
                <w:lang w:eastAsia="hi-IN" w:bidi="hi-IN"/>
              </w:rPr>
              <w:t>3 366</w:t>
            </w:r>
            <w:r w:rsidRPr="00D36482">
              <w:rPr>
                <w:rFonts w:ascii="Gadugi" w:eastAsia="SimSun" w:hAnsi="Gadugi" w:cs="Tahoma"/>
                <w:i/>
                <w:iCs/>
                <w:kern w:val="2"/>
                <w:lang w:eastAsia="hi-IN" w:bidi="hi-IN"/>
              </w:rPr>
              <w:t xml:space="preserve"> €</w:t>
            </w:r>
          </w:p>
        </w:tc>
        <w:tc>
          <w:tcPr>
            <w:tcW w:w="2527" w:type="dxa"/>
            <w:tcBorders>
              <w:top w:val="single" w:sz="4" w:space="0" w:color="auto"/>
              <w:left w:val="single" w:sz="4" w:space="0" w:color="auto"/>
              <w:bottom w:val="single" w:sz="4" w:space="0" w:color="auto"/>
              <w:right w:val="single" w:sz="4" w:space="0" w:color="auto"/>
            </w:tcBorders>
          </w:tcPr>
          <w:p w14:paraId="053C4C3C" w14:textId="77777777" w:rsidR="00446D19" w:rsidRPr="00D36482" w:rsidRDefault="00446D19" w:rsidP="00540A01">
            <w:pPr>
              <w:widowControl w:val="0"/>
              <w:suppressAutoHyphens/>
              <w:jc w:val="center"/>
              <w:rPr>
                <w:rFonts w:ascii="Gadugi" w:eastAsia="SimSun" w:hAnsi="Gadugi" w:cs="Tahoma"/>
                <w:i/>
                <w:iCs/>
                <w:kern w:val="2"/>
                <w:lang w:eastAsia="hi-IN" w:bidi="hi-IN"/>
              </w:rPr>
            </w:pPr>
          </w:p>
          <w:p w14:paraId="75455C08" w14:textId="77777777" w:rsidR="00446D19" w:rsidRPr="00D36482" w:rsidRDefault="00446D19" w:rsidP="00540A01">
            <w:pPr>
              <w:widowControl w:val="0"/>
              <w:suppressAutoHyphens/>
              <w:jc w:val="center"/>
              <w:rPr>
                <w:rFonts w:ascii="Gadugi" w:eastAsia="SimSun" w:hAnsi="Gadugi" w:cs="Tahoma"/>
                <w:i/>
                <w:iCs/>
                <w:kern w:val="2"/>
                <w:lang w:eastAsia="hi-IN" w:bidi="hi-IN"/>
              </w:rPr>
            </w:pPr>
            <w:r>
              <w:rPr>
                <w:rFonts w:ascii="Gadugi" w:eastAsia="SimSun" w:hAnsi="Gadugi" w:cs="Tahoma"/>
                <w:i/>
                <w:iCs/>
                <w:kern w:val="2"/>
                <w:lang w:eastAsia="hi-IN" w:bidi="hi-IN"/>
              </w:rPr>
              <w:t>1 010</w:t>
            </w:r>
            <w:r w:rsidRPr="00D36482">
              <w:rPr>
                <w:rFonts w:ascii="Gadugi" w:eastAsia="SimSun" w:hAnsi="Gadugi" w:cs="Tahoma"/>
                <w:i/>
                <w:iCs/>
                <w:kern w:val="2"/>
                <w:lang w:eastAsia="hi-IN" w:bidi="hi-IN"/>
              </w:rPr>
              <w:t xml:space="preserve"> €</w:t>
            </w:r>
          </w:p>
        </w:tc>
      </w:tr>
    </w:tbl>
    <w:p w14:paraId="74B4635E" w14:textId="77777777" w:rsidR="00446D19" w:rsidRPr="00AE31C8" w:rsidRDefault="00446D19" w:rsidP="00446D19">
      <w:pPr>
        <w:ind w:left="360"/>
        <w:jc w:val="both"/>
        <w:rPr>
          <w:rFonts w:ascii="Gadugi" w:hAnsi="Gadugi" w:cs="Tahoma"/>
        </w:rPr>
      </w:pPr>
    </w:p>
    <w:p w14:paraId="475505C9" w14:textId="77777777" w:rsidR="00446D19" w:rsidRPr="00446D19" w:rsidRDefault="00446D19" w:rsidP="00446D19">
      <w:pPr>
        <w:numPr>
          <w:ilvl w:val="0"/>
          <w:numId w:val="13"/>
        </w:numPr>
        <w:jc w:val="both"/>
        <w:rPr>
          <w:rFonts w:ascii="Gadugi" w:hAnsi="Gadugi" w:cs="Tahoma"/>
          <w:bCs/>
          <w:i/>
          <w:iCs/>
          <w:sz w:val="22"/>
          <w:szCs w:val="22"/>
        </w:rPr>
      </w:pPr>
      <w:r w:rsidRPr="00446D19">
        <w:rPr>
          <w:rFonts w:ascii="Gadugi" w:hAnsi="Gadugi" w:cs="Tahoma"/>
          <w:bCs/>
          <w:i/>
          <w:iCs/>
          <w:sz w:val="22"/>
          <w:szCs w:val="22"/>
        </w:rPr>
        <w:t>Autorise le Maire à procéder au versement de ladite subvention à M. DANI Michel d’un montant de 1 010 €.</w:t>
      </w:r>
    </w:p>
    <w:p w14:paraId="23CBBFF8" w14:textId="77777777" w:rsidR="00446D19" w:rsidRPr="00446D19" w:rsidRDefault="00446D19" w:rsidP="00446D19">
      <w:pPr>
        <w:numPr>
          <w:ilvl w:val="0"/>
          <w:numId w:val="13"/>
        </w:numPr>
        <w:jc w:val="both"/>
        <w:rPr>
          <w:rFonts w:ascii="Gadugi" w:eastAsia="Calibri" w:hAnsi="Gadugi"/>
          <w:bCs/>
          <w:i/>
          <w:iCs/>
        </w:rPr>
      </w:pPr>
      <w:r w:rsidRPr="00446D19">
        <w:rPr>
          <w:rFonts w:ascii="Gadugi" w:hAnsi="Gadugi" w:cs="Tahoma"/>
          <w:bCs/>
          <w:i/>
          <w:iCs/>
          <w:sz w:val="22"/>
          <w:szCs w:val="22"/>
        </w:rPr>
        <w:t>Dit que les crédits sont inscrits au budget de la Commune.</w:t>
      </w:r>
    </w:p>
    <w:p w14:paraId="5A905FAA" w14:textId="77777777" w:rsidR="00446D19" w:rsidRPr="00446D19" w:rsidRDefault="00446D19" w:rsidP="00446D19">
      <w:pPr>
        <w:jc w:val="both"/>
        <w:outlineLvl w:val="0"/>
        <w:rPr>
          <w:rFonts w:ascii="Gadugi" w:eastAsia="Batang" w:hAnsi="Gadugi"/>
          <w:bCs/>
          <w:i/>
          <w:iCs/>
          <w:sz w:val="20"/>
          <w:szCs w:val="20"/>
        </w:rPr>
      </w:pPr>
    </w:p>
    <w:p w14:paraId="2F923BEC" w14:textId="3A60C7D6" w:rsidR="00875715" w:rsidRDefault="00875715" w:rsidP="00875715">
      <w:pPr>
        <w:tabs>
          <w:tab w:val="left" w:pos="2976"/>
        </w:tabs>
        <w:jc w:val="both"/>
        <w:rPr>
          <w:rFonts w:ascii="Gadugi" w:eastAsia="Batang" w:hAnsi="Gadugi" w:cs="Tahoma"/>
          <w:b/>
        </w:rPr>
      </w:pPr>
      <w:r w:rsidRPr="00875715">
        <w:rPr>
          <w:rFonts w:ascii="Gadugi" w:eastAsia="Batang" w:hAnsi="Gadugi" w:cs="Tahoma"/>
          <w:b/>
        </w:rPr>
        <w:t>06/ Attribution d’une subvention pour rénovation de façade (n° 9 rue Sainte-Brigitte).</w:t>
      </w:r>
    </w:p>
    <w:p w14:paraId="00D6A901"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le code général des collectivités territoriales ;</w:t>
      </w:r>
    </w:p>
    <w:p w14:paraId="461E3C4B"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le code de l’urbanisme et notamment ses articles L422-1, R421-17et R 421-17-</w:t>
      </w:r>
      <w:proofErr w:type="gramStart"/>
      <w:r w:rsidRPr="00D36482">
        <w:rPr>
          <w:rFonts w:ascii="Gadugi" w:eastAsia="Calibri" w:hAnsi="Gadugi"/>
          <w:sz w:val="22"/>
          <w:szCs w:val="22"/>
        </w:rPr>
        <w:t>1;</w:t>
      </w:r>
      <w:proofErr w:type="gramEnd"/>
    </w:p>
    <w:p w14:paraId="10FBD42E"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le code de la construction et de l’habitation et notamment ses articles L132-1 à L132-5, L152-11 et R132-</w:t>
      </w:r>
      <w:proofErr w:type="gramStart"/>
      <w:r w:rsidRPr="00D36482">
        <w:rPr>
          <w:rFonts w:ascii="Gadugi" w:eastAsia="Calibri" w:hAnsi="Gadugi"/>
          <w:sz w:val="22"/>
          <w:szCs w:val="22"/>
        </w:rPr>
        <w:t>1;</w:t>
      </w:r>
      <w:proofErr w:type="gramEnd"/>
    </w:p>
    <w:p w14:paraId="280799DE"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le Règlement Sanitaire Départemental,</w:t>
      </w:r>
    </w:p>
    <w:p w14:paraId="46A6931E"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 xml:space="preserve">Vu le Règlement municipal de voirie approuvé par délibération n° 2018-027 en date du 21 mars 2018 </w:t>
      </w:r>
    </w:p>
    <w:p w14:paraId="7F66CBF2"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le code de l'environnement et notamment ses articles L 581-1 et suivants et R 581-1 et suivants relatifs à la publicité, aux enseignes et pré-enseignes ;</w:t>
      </w:r>
    </w:p>
    <w:p w14:paraId="25AB1241"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w:t>
      </w:r>
      <w:r w:rsidRPr="00D36482">
        <w:rPr>
          <w:rFonts w:ascii="Gadugi" w:eastAsia="Calibri" w:hAnsi="Gadugi"/>
          <w:b/>
          <w:bCs/>
          <w:sz w:val="22"/>
          <w:szCs w:val="22"/>
        </w:rPr>
        <w:t> </w:t>
      </w:r>
      <w:r w:rsidRPr="00D36482">
        <w:rPr>
          <w:rFonts w:ascii="Gadugi" w:eastAsia="Calibri" w:hAnsi="Gadugi"/>
          <w:sz w:val="22"/>
          <w:szCs w:val="22"/>
        </w:rPr>
        <w:t>le code du patrimoine et notamment ses articles L 621-1 et suivants et R 621-11 et suivants, L 630-1 et L 642-1 et suivants (</w:t>
      </w:r>
      <w:r w:rsidRPr="00D36482">
        <w:rPr>
          <w:rFonts w:ascii="Gadugi" w:eastAsia="Calibri" w:hAnsi="Gadugi"/>
          <w:i/>
          <w:iCs/>
          <w:sz w:val="22"/>
          <w:szCs w:val="22"/>
        </w:rPr>
        <w:t>le cas échéant)</w:t>
      </w:r>
      <w:r w:rsidRPr="00D36482">
        <w:rPr>
          <w:rFonts w:ascii="Gadugi" w:eastAsia="Calibri" w:hAnsi="Gadugi"/>
          <w:sz w:val="22"/>
          <w:szCs w:val="22"/>
        </w:rPr>
        <w:t xml:space="preserve"> ;</w:t>
      </w:r>
    </w:p>
    <w:p w14:paraId="2EE80D86"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Vu la délibération n° 2018-066 du Conseil Municipal du 29 juin 201</w:t>
      </w:r>
      <w:r>
        <w:rPr>
          <w:rFonts w:ascii="Gadugi" w:eastAsia="Calibri" w:hAnsi="Gadugi"/>
          <w:sz w:val="22"/>
          <w:szCs w:val="22"/>
        </w:rPr>
        <w:t>8</w:t>
      </w:r>
      <w:r w:rsidRPr="00D36482">
        <w:rPr>
          <w:rFonts w:ascii="Gadugi" w:eastAsia="Calibri" w:hAnsi="Gadugi"/>
          <w:sz w:val="22"/>
          <w:szCs w:val="22"/>
        </w:rPr>
        <w:t xml:space="preserve"> portant aide communale au ravalement de façade en centre-ville ;</w:t>
      </w:r>
    </w:p>
    <w:p w14:paraId="175B9337" w14:textId="77777777" w:rsidR="00446D19" w:rsidRPr="00D36482" w:rsidRDefault="00446D19" w:rsidP="00446D19">
      <w:pPr>
        <w:jc w:val="both"/>
        <w:rPr>
          <w:rFonts w:ascii="Gadugi" w:hAnsi="Gadugi" w:cs="Tahoma"/>
          <w:iCs/>
          <w:sz w:val="22"/>
          <w:szCs w:val="22"/>
        </w:rPr>
      </w:pPr>
    </w:p>
    <w:p w14:paraId="2F2B6E09" w14:textId="77777777" w:rsidR="00446D19" w:rsidRPr="00D36482" w:rsidRDefault="00446D19" w:rsidP="00446D19">
      <w:pPr>
        <w:jc w:val="both"/>
        <w:rPr>
          <w:rFonts w:ascii="Gadugi" w:hAnsi="Gadugi" w:cs="Tahoma"/>
          <w:iCs/>
          <w:sz w:val="22"/>
          <w:szCs w:val="22"/>
        </w:rPr>
      </w:pPr>
      <w:r w:rsidRPr="00D36482">
        <w:rPr>
          <w:rFonts w:ascii="Gadugi" w:hAnsi="Gadugi" w:cs="Tahoma"/>
          <w:iCs/>
          <w:sz w:val="22"/>
          <w:szCs w:val="22"/>
        </w:rPr>
        <w:t>Considérant les conditions d’attribution et les montants alloués à cette aide communale ;</w:t>
      </w:r>
    </w:p>
    <w:p w14:paraId="30292CEE" w14:textId="77777777" w:rsidR="00446D19" w:rsidRPr="00D36482" w:rsidRDefault="00446D19" w:rsidP="00446D19">
      <w:pPr>
        <w:spacing w:line="259" w:lineRule="auto"/>
        <w:jc w:val="both"/>
        <w:rPr>
          <w:rFonts w:ascii="Gadugi" w:eastAsia="Calibri" w:hAnsi="Gadugi"/>
          <w:sz w:val="22"/>
          <w:szCs w:val="22"/>
        </w:rPr>
      </w:pPr>
      <w:r w:rsidRPr="00D36482">
        <w:rPr>
          <w:rFonts w:ascii="Gadugi" w:eastAsia="Calibri" w:hAnsi="Gadugi"/>
          <w:sz w:val="22"/>
          <w:szCs w:val="22"/>
        </w:rPr>
        <w:t>Subvention de 30 % du coût TTC des travaux plafonnée à :</w:t>
      </w:r>
    </w:p>
    <w:p w14:paraId="36AD8240" w14:textId="77777777" w:rsidR="00446D19" w:rsidRPr="00D36482" w:rsidRDefault="00446D19" w:rsidP="00446D19">
      <w:pPr>
        <w:pStyle w:val="Paragraphedeliste"/>
        <w:numPr>
          <w:ilvl w:val="0"/>
          <w:numId w:val="14"/>
        </w:numPr>
        <w:spacing w:line="259" w:lineRule="auto"/>
        <w:jc w:val="both"/>
        <w:rPr>
          <w:rFonts w:ascii="Gadugi" w:eastAsia="Calibri" w:hAnsi="Gadugi"/>
          <w:sz w:val="22"/>
          <w:szCs w:val="22"/>
        </w:rPr>
      </w:pPr>
      <w:r w:rsidRPr="00D36482">
        <w:rPr>
          <w:rFonts w:ascii="Gadugi" w:eastAsia="Calibri" w:hAnsi="Gadugi"/>
          <w:sz w:val="22"/>
          <w:szCs w:val="22"/>
        </w:rPr>
        <w:t>100 € TTC/m² pour un ravalement lourd comprenant la réfection totale de l’enduit.</w:t>
      </w:r>
    </w:p>
    <w:p w14:paraId="396A9848" w14:textId="77777777" w:rsidR="00446D19" w:rsidRPr="00D36482" w:rsidRDefault="00446D19" w:rsidP="00446D19">
      <w:pPr>
        <w:pStyle w:val="Paragraphedeliste"/>
        <w:numPr>
          <w:ilvl w:val="0"/>
          <w:numId w:val="14"/>
        </w:numPr>
        <w:spacing w:line="259" w:lineRule="auto"/>
        <w:jc w:val="both"/>
        <w:rPr>
          <w:rFonts w:ascii="Gadugi" w:eastAsia="Calibri" w:hAnsi="Gadugi"/>
          <w:sz w:val="22"/>
          <w:szCs w:val="22"/>
        </w:rPr>
      </w:pPr>
      <w:r w:rsidRPr="00D36482">
        <w:rPr>
          <w:rFonts w:ascii="Gadugi" w:eastAsia="Calibri" w:hAnsi="Gadugi"/>
          <w:sz w:val="22"/>
          <w:szCs w:val="22"/>
        </w:rPr>
        <w:t>80 € TTC/m² pour le ravalement complet de la façade comprenant seulement des travaux de peinture.</w:t>
      </w:r>
    </w:p>
    <w:p w14:paraId="4960E37D" w14:textId="77777777" w:rsidR="00446D19" w:rsidRPr="00AE31C8" w:rsidRDefault="00446D19" w:rsidP="00446D19">
      <w:pPr>
        <w:pStyle w:val="Paragraphedeliste"/>
        <w:numPr>
          <w:ilvl w:val="0"/>
          <w:numId w:val="14"/>
        </w:numPr>
        <w:spacing w:line="259" w:lineRule="auto"/>
        <w:jc w:val="both"/>
        <w:rPr>
          <w:rFonts w:ascii="Gadugi" w:eastAsia="Calibri" w:hAnsi="Gadugi"/>
          <w:sz w:val="22"/>
          <w:szCs w:val="22"/>
        </w:rPr>
      </w:pPr>
      <w:r w:rsidRPr="00D36482">
        <w:rPr>
          <w:rFonts w:ascii="Gadugi" w:eastAsia="Calibri" w:hAnsi="Gadugi"/>
          <w:sz w:val="22"/>
          <w:szCs w:val="22"/>
        </w:rPr>
        <w:t>Un plafonnement de la subvention par façade à 4 000 € TTC.</w:t>
      </w:r>
    </w:p>
    <w:p w14:paraId="25040A61" w14:textId="77777777" w:rsidR="00446D19" w:rsidRPr="00D36482" w:rsidRDefault="00446D19" w:rsidP="00446D19">
      <w:pPr>
        <w:jc w:val="both"/>
        <w:rPr>
          <w:rFonts w:ascii="Gadugi" w:hAnsi="Gadugi" w:cs="Tahoma"/>
          <w:iCs/>
          <w:sz w:val="22"/>
          <w:szCs w:val="22"/>
        </w:rPr>
      </w:pPr>
      <w:r w:rsidRPr="00D36482">
        <w:rPr>
          <w:rFonts w:ascii="Gadugi" w:hAnsi="Gadugi" w:cs="Tahoma"/>
          <w:iCs/>
          <w:sz w:val="22"/>
          <w:szCs w:val="22"/>
        </w:rPr>
        <w:t xml:space="preserve">Considérant que </w:t>
      </w:r>
      <w:r>
        <w:rPr>
          <w:rFonts w:ascii="Gadugi" w:hAnsi="Gadugi" w:cs="Tahoma"/>
          <w:iCs/>
          <w:sz w:val="22"/>
          <w:szCs w:val="22"/>
        </w:rPr>
        <w:t xml:space="preserve">Mme GHIGLIONE Annie </w:t>
      </w:r>
      <w:r w:rsidRPr="00D36482">
        <w:rPr>
          <w:rFonts w:ascii="Gadugi" w:hAnsi="Gadugi" w:cs="Tahoma"/>
          <w:iCs/>
          <w:sz w:val="22"/>
          <w:szCs w:val="22"/>
        </w:rPr>
        <w:t>a déposé une déclaration préalable (DP n° 0830811</w:t>
      </w:r>
      <w:r>
        <w:rPr>
          <w:rFonts w:ascii="Gadugi" w:hAnsi="Gadugi" w:cs="Tahoma"/>
          <w:iCs/>
          <w:sz w:val="22"/>
          <w:szCs w:val="22"/>
        </w:rPr>
        <w:t xml:space="preserve">9D0002) </w:t>
      </w:r>
      <w:r w:rsidRPr="00D36482">
        <w:rPr>
          <w:rFonts w:ascii="Gadugi" w:hAnsi="Gadugi" w:cs="Tahoma"/>
          <w:iCs/>
          <w:sz w:val="22"/>
          <w:szCs w:val="22"/>
        </w:rPr>
        <w:t xml:space="preserve">accordée le </w:t>
      </w:r>
      <w:r>
        <w:rPr>
          <w:rFonts w:ascii="Gadugi" w:hAnsi="Gadugi" w:cs="Tahoma"/>
          <w:iCs/>
          <w:sz w:val="22"/>
          <w:szCs w:val="22"/>
        </w:rPr>
        <w:t>29/04/2019</w:t>
      </w:r>
      <w:r w:rsidRPr="00D36482">
        <w:rPr>
          <w:rFonts w:ascii="Gadugi" w:hAnsi="Gadugi" w:cs="Tahoma"/>
          <w:iCs/>
          <w:sz w:val="22"/>
          <w:szCs w:val="22"/>
        </w:rPr>
        <w:t xml:space="preserve"> portant sur des travaux de </w:t>
      </w:r>
      <w:r>
        <w:rPr>
          <w:rFonts w:ascii="Gadugi" w:hAnsi="Gadugi" w:cs="Tahoma"/>
          <w:iCs/>
          <w:sz w:val="22"/>
          <w:szCs w:val="22"/>
        </w:rPr>
        <w:t>ravalement</w:t>
      </w:r>
      <w:r w:rsidRPr="00D36482">
        <w:rPr>
          <w:rFonts w:ascii="Gadugi" w:hAnsi="Gadugi" w:cs="Tahoma"/>
          <w:iCs/>
          <w:sz w:val="22"/>
          <w:szCs w:val="22"/>
        </w:rPr>
        <w:t xml:space="preserve"> de la façade de l’immeuble sis </w:t>
      </w:r>
      <w:r>
        <w:rPr>
          <w:rFonts w:ascii="Gadugi" w:hAnsi="Gadugi" w:cs="Tahoma"/>
          <w:sz w:val="22"/>
          <w:szCs w:val="22"/>
        </w:rPr>
        <w:t>9 rue Sainte-Brigitte</w:t>
      </w:r>
      <w:r w:rsidRPr="00D36482">
        <w:rPr>
          <w:rFonts w:ascii="Gadugi" w:hAnsi="Gadugi" w:cs="Tahoma"/>
          <w:iCs/>
          <w:sz w:val="22"/>
          <w:szCs w:val="22"/>
        </w:rPr>
        <w:t xml:space="preserve"> à Montauroux, </w:t>
      </w:r>
    </w:p>
    <w:p w14:paraId="270EE828" w14:textId="77777777" w:rsidR="00446D19" w:rsidRPr="00D36482" w:rsidRDefault="00446D19" w:rsidP="00446D19">
      <w:pPr>
        <w:jc w:val="both"/>
        <w:rPr>
          <w:rFonts w:ascii="Gadugi" w:hAnsi="Gadugi" w:cs="Tahoma"/>
          <w:iCs/>
          <w:sz w:val="22"/>
          <w:szCs w:val="22"/>
        </w:rPr>
      </w:pPr>
      <w:r w:rsidRPr="00D36482">
        <w:rPr>
          <w:rFonts w:ascii="Gadugi" w:hAnsi="Gadugi" w:cs="Tahoma"/>
          <w:iCs/>
          <w:sz w:val="22"/>
          <w:szCs w:val="22"/>
        </w:rPr>
        <w:t>Considérant que l’immeuble concerné est inclus dans le périmètre d’éligibilité ;</w:t>
      </w:r>
    </w:p>
    <w:p w14:paraId="01ED13DD" w14:textId="77777777" w:rsidR="00446D19" w:rsidRPr="00D36482" w:rsidRDefault="00446D19" w:rsidP="00446D19">
      <w:pPr>
        <w:jc w:val="both"/>
        <w:rPr>
          <w:rFonts w:ascii="Gadugi" w:hAnsi="Gadugi" w:cs="Tahoma"/>
          <w:iCs/>
          <w:sz w:val="22"/>
          <w:szCs w:val="22"/>
        </w:rPr>
      </w:pPr>
    </w:p>
    <w:p w14:paraId="7F1FA3C7" w14:textId="77777777" w:rsidR="00446D19" w:rsidRPr="00446D19" w:rsidRDefault="00446D19" w:rsidP="00446D19">
      <w:pPr>
        <w:jc w:val="both"/>
        <w:rPr>
          <w:rFonts w:ascii="Gadugi" w:hAnsi="Gadugi" w:cs="Tahoma"/>
          <w:bCs/>
          <w:i/>
          <w:iCs/>
          <w:sz w:val="22"/>
          <w:szCs w:val="22"/>
        </w:rPr>
      </w:pPr>
      <w:r w:rsidRPr="00446D19">
        <w:rPr>
          <w:rFonts w:ascii="Gadugi" w:hAnsi="Gadugi" w:cs="Tahoma"/>
          <w:bCs/>
          <w:i/>
          <w:iCs/>
          <w:sz w:val="22"/>
          <w:szCs w:val="22"/>
        </w:rPr>
        <w:t>Le Conseil Municipal après en avoir délibéré et à l’unanimité des voix :</w:t>
      </w:r>
    </w:p>
    <w:p w14:paraId="7BDB06B9" w14:textId="77777777" w:rsidR="00446D19" w:rsidRPr="00446D19" w:rsidRDefault="00446D19" w:rsidP="00446D19">
      <w:pPr>
        <w:jc w:val="both"/>
        <w:rPr>
          <w:rFonts w:ascii="Gadugi" w:hAnsi="Gadugi" w:cs="Tahoma"/>
          <w:bCs/>
          <w:i/>
          <w:iCs/>
          <w:sz w:val="22"/>
          <w:szCs w:val="22"/>
        </w:rPr>
      </w:pPr>
    </w:p>
    <w:p w14:paraId="1C9DDAAD" w14:textId="77777777" w:rsidR="00446D19" w:rsidRPr="00446D19" w:rsidRDefault="00446D19" w:rsidP="00446D19">
      <w:pPr>
        <w:numPr>
          <w:ilvl w:val="0"/>
          <w:numId w:val="13"/>
        </w:numPr>
        <w:jc w:val="both"/>
        <w:rPr>
          <w:rFonts w:ascii="Gadugi" w:hAnsi="Gadugi" w:cs="Tahoma"/>
          <w:bCs/>
          <w:i/>
          <w:iCs/>
          <w:sz w:val="22"/>
          <w:szCs w:val="22"/>
        </w:rPr>
      </w:pPr>
      <w:r w:rsidRPr="00446D19">
        <w:rPr>
          <w:rFonts w:ascii="Gadugi" w:hAnsi="Gadugi" w:cs="Tahoma"/>
          <w:bCs/>
          <w:i/>
          <w:iCs/>
          <w:sz w:val="22"/>
          <w:szCs w:val="22"/>
        </w:rPr>
        <w:lastRenderedPageBreak/>
        <w:t>Attribue une subvention à Mme GHIGLIONE Annie telle que ci-après fixée, sous réserve de la complétude du dossier de demande de subvention et production de la facture acquittée.</w:t>
      </w:r>
    </w:p>
    <w:p w14:paraId="6EDACEE0" w14:textId="77777777" w:rsidR="00446D19" w:rsidRPr="00AE31C8" w:rsidRDefault="00446D19" w:rsidP="00446D19">
      <w:pPr>
        <w:jc w:val="both"/>
        <w:rPr>
          <w:rFonts w:ascii="Gadugi" w:hAnsi="Gadugi" w:cs="Tahoma"/>
          <w:sz w:val="22"/>
          <w:szCs w:val="22"/>
        </w:rPr>
      </w:pPr>
    </w:p>
    <w:tbl>
      <w:tblPr>
        <w:tblStyle w:val="Grilledutableau1"/>
        <w:tblW w:w="9690" w:type="dxa"/>
        <w:tblInd w:w="0" w:type="dxa"/>
        <w:tblLook w:val="01E0" w:firstRow="1" w:lastRow="1" w:firstColumn="1" w:lastColumn="1" w:noHBand="0" w:noVBand="0"/>
      </w:tblPr>
      <w:tblGrid>
        <w:gridCol w:w="3015"/>
        <w:gridCol w:w="2225"/>
        <w:gridCol w:w="1907"/>
        <w:gridCol w:w="2543"/>
      </w:tblGrid>
      <w:tr w:rsidR="00446D19" w:rsidRPr="00AE31C8" w14:paraId="579C8A92" w14:textId="77777777" w:rsidTr="00540A01">
        <w:trPr>
          <w:trHeight w:val="1092"/>
        </w:trPr>
        <w:tc>
          <w:tcPr>
            <w:tcW w:w="301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3F51C6" w14:textId="77777777" w:rsidR="00446D19" w:rsidRPr="00AE31C8" w:rsidRDefault="00446D19" w:rsidP="00540A01">
            <w:pPr>
              <w:jc w:val="center"/>
              <w:rPr>
                <w:rFonts w:ascii="Gadugi" w:hAnsi="Gadugi" w:cs="Tahoma"/>
                <w:sz w:val="22"/>
                <w:szCs w:val="22"/>
                <w:lang w:eastAsia="fr-FR"/>
              </w:rPr>
            </w:pPr>
          </w:p>
          <w:p w14:paraId="2730F013" w14:textId="77777777" w:rsidR="00446D19" w:rsidRPr="00AE31C8" w:rsidRDefault="00446D19" w:rsidP="00540A01">
            <w:pPr>
              <w:jc w:val="center"/>
              <w:rPr>
                <w:rFonts w:ascii="Gadugi" w:eastAsia="SimSun" w:hAnsi="Gadugi" w:cs="Tahoma"/>
                <w:kern w:val="2"/>
                <w:sz w:val="22"/>
                <w:szCs w:val="22"/>
                <w:lang w:eastAsia="hi-IN" w:bidi="hi-IN"/>
              </w:rPr>
            </w:pPr>
            <w:r w:rsidRPr="00AE31C8">
              <w:rPr>
                <w:rFonts w:ascii="Gadugi" w:hAnsi="Gadugi" w:cs="Tahoma"/>
                <w:sz w:val="22"/>
                <w:szCs w:val="22"/>
                <w:lang w:eastAsia="fr-FR"/>
              </w:rPr>
              <w:t>Nom- Prénom</w:t>
            </w:r>
          </w:p>
          <w:p w14:paraId="1B76C5E6" w14:textId="77777777" w:rsidR="00446D19" w:rsidRPr="00AE31C8" w:rsidRDefault="00446D19" w:rsidP="00540A01">
            <w:pPr>
              <w:jc w:val="center"/>
              <w:rPr>
                <w:rFonts w:ascii="Gadugi" w:hAnsi="Gadugi" w:cs="Tahoma"/>
                <w:sz w:val="22"/>
                <w:szCs w:val="22"/>
                <w:lang w:eastAsia="fr-FR"/>
              </w:rPr>
            </w:pPr>
          </w:p>
          <w:p w14:paraId="3692B67D" w14:textId="77777777" w:rsidR="00446D19" w:rsidRPr="00AE31C8" w:rsidRDefault="00446D19" w:rsidP="00540A01">
            <w:pPr>
              <w:widowControl w:val="0"/>
              <w:suppressAutoHyphens/>
              <w:jc w:val="center"/>
              <w:rPr>
                <w:rFonts w:ascii="Gadugi" w:eastAsia="SimSun" w:hAnsi="Gadugi" w:cs="Tahoma"/>
                <w:kern w:val="2"/>
                <w:sz w:val="22"/>
                <w:szCs w:val="22"/>
                <w:lang w:eastAsia="hi-IN" w:bidi="hi-IN"/>
              </w:rPr>
            </w:pPr>
          </w:p>
        </w:tc>
        <w:tc>
          <w:tcPr>
            <w:tcW w:w="22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6F9A26" w14:textId="77777777" w:rsidR="00446D19" w:rsidRPr="00AE31C8" w:rsidRDefault="00446D19" w:rsidP="00540A01">
            <w:pPr>
              <w:jc w:val="center"/>
              <w:rPr>
                <w:rFonts w:ascii="Gadugi" w:hAnsi="Gadugi" w:cs="Tahoma"/>
                <w:sz w:val="22"/>
                <w:szCs w:val="22"/>
                <w:lang w:eastAsia="fr-FR"/>
              </w:rPr>
            </w:pPr>
          </w:p>
          <w:p w14:paraId="15797B40" w14:textId="77777777" w:rsidR="00446D19" w:rsidRPr="00AE31C8" w:rsidRDefault="00446D19" w:rsidP="00540A01">
            <w:pPr>
              <w:jc w:val="center"/>
              <w:rPr>
                <w:rFonts w:ascii="Gadugi" w:eastAsia="SimSun" w:hAnsi="Gadugi" w:cs="Tahoma"/>
                <w:kern w:val="2"/>
                <w:sz w:val="22"/>
                <w:szCs w:val="22"/>
                <w:lang w:eastAsia="hi-IN" w:bidi="hi-IN"/>
              </w:rPr>
            </w:pPr>
            <w:r w:rsidRPr="00AE31C8">
              <w:rPr>
                <w:rFonts w:ascii="Gadugi" w:hAnsi="Gadugi" w:cs="Tahoma"/>
                <w:sz w:val="22"/>
                <w:szCs w:val="22"/>
                <w:lang w:eastAsia="fr-FR"/>
              </w:rPr>
              <w:t>Immeuble</w:t>
            </w:r>
          </w:p>
          <w:p w14:paraId="7079F8C0" w14:textId="77777777" w:rsidR="00446D19" w:rsidRPr="00AE31C8" w:rsidRDefault="00446D19" w:rsidP="00540A01">
            <w:pPr>
              <w:jc w:val="center"/>
              <w:rPr>
                <w:rFonts w:ascii="Gadugi" w:hAnsi="Gadugi" w:cs="Tahoma"/>
                <w:sz w:val="22"/>
                <w:szCs w:val="22"/>
                <w:lang w:eastAsia="fr-FR"/>
              </w:rPr>
            </w:pPr>
            <w:r w:rsidRPr="00AE31C8">
              <w:rPr>
                <w:rFonts w:ascii="Gadugi" w:hAnsi="Gadugi" w:cs="Tahoma"/>
                <w:sz w:val="22"/>
                <w:szCs w:val="22"/>
                <w:lang w:eastAsia="fr-FR"/>
              </w:rPr>
              <w:t>Réf. Cadastrale</w:t>
            </w:r>
          </w:p>
          <w:p w14:paraId="1248C7ED" w14:textId="77777777" w:rsidR="00446D19" w:rsidRPr="00AE31C8" w:rsidRDefault="00446D19" w:rsidP="00540A01">
            <w:pPr>
              <w:widowControl w:val="0"/>
              <w:suppressAutoHyphens/>
              <w:jc w:val="center"/>
              <w:rPr>
                <w:rFonts w:ascii="Gadugi" w:eastAsia="SimSun" w:hAnsi="Gadugi" w:cs="Tahoma"/>
                <w:kern w:val="2"/>
                <w:sz w:val="22"/>
                <w:szCs w:val="22"/>
                <w:lang w:eastAsia="hi-IN" w:bidi="hi-IN"/>
              </w:rPr>
            </w:pPr>
          </w:p>
        </w:tc>
        <w:tc>
          <w:tcPr>
            <w:tcW w:w="190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2A916A" w14:textId="77777777" w:rsidR="00446D19" w:rsidRPr="00AE31C8" w:rsidRDefault="00446D19" w:rsidP="00540A01">
            <w:pPr>
              <w:jc w:val="center"/>
              <w:rPr>
                <w:rFonts w:ascii="Gadugi" w:eastAsia="SimSun" w:hAnsi="Gadugi" w:cs="Tahoma"/>
                <w:kern w:val="2"/>
                <w:sz w:val="22"/>
                <w:szCs w:val="22"/>
                <w:lang w:eastAsia="hi-IN" w:bidi="hi-IN"/>
              </w:rPr>
            </w:pPr>
          </w:p>
          <w:p w14:paraId="35193978" w14:textId="77777777" w:rsidR="00446D19" w:rsidRPr="00AE31C8" w:rsidRDefault="00446D19" w:rsidP="00540A01">
            <w:pPr>
              <w:jc w:val="center"/>
              <w:rPr>
                <w:rFonts w:ascii="Gadugi" w:hAnsi="Gadugi" w:cs="Tahoma"/>
                <w:sz w:val="22"/>
                <w:szCs w:val="22"/>
                <w:lang w:eastAsia="fr-FR"/>
              </w:rPr>
            </w:pPr>
            <w:r w:rsidRPr="00AE31C8">
              <w:rPr>
                <w:rFonts w:ascii="Gadugi" w:hAnsi="Gadugi" w:cs="Tahoma"/>
                <w:sz w:val="22"/>
                <w:szCs w:val="22"/>
                <w:lang w:eastAsia="fr-FR"/>
              </w:rPr>
              <w:t>Montant travaux (TTC)</w:t>
            </w:r>
          </w:p>
          <w:p w14:paraId="23BE7FA5" w14:textId="77777777" w:rsidR="00446D19" w:rsidRPr="00AE31C8" w:rsidRDefault="00446D19" w:rsidP="00540A01">
            <w:pPr>
              <w:widowControl w:val="0"/>
              <w:suppressAutoHyphens/>
              <w:jc w:val="center"/>
              <w:rPr>
                <w:rFonts w:ascii="Gadugi" w:eastAsia="SimSun" w:hAnsi="Gadugi" w:cs="Tahoma"/>
                <w:kern w:val="2"/>
                <w:sz w:val="22"/>
                <w:szCs w:val="22"/>
                <w:lang w:eastAsia="hi-IN" w:bidi="hi-IN"/>
              </w:rPr>
            </w:pPr>
          </w:p>
        </w:tc>
        <w:tc>
          <w:tcPr>
            <w:tcW w:w="254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E33A89E" w14:textId="77777777" w:rsidR="00446D19" w:rsidRPr="00AE31C8" w:rsidRDefault="00446D19" w:rsidP="00540A01">
            <w:pPr>
              <w:widowControl w:val="0"/>
              <w:suppressAutoHyphens/>
              <w:jc w:val="center"/>
              <w:rPr>
                <w:rFonts w:ascii="Gadugi" w:hAnsi="Gadugi" w:cs="Tahoma"/>
                <w:sz w:val="22"/>
                <w:szCs w:val="22"/>
                <w:lang w:eastAsia="fr-FR"/>
              </w:rPr>
            </w:pPr>
          </w:p>
          <w:p w14:paraId="7ED8A0C4" w14:textId="77777777" w:rsidR="00446D19" w:rsidRPr="00AE31C8" w:rsidRDefault="00446D19" w:rsidP="00540A01">
            <w:pPr>
              <w:widowControl w:val="0"/>
              <w:suppressAutoHyphens/>
              <w:jc w:val="center"/>
              <w:rPr>
                <w:rFonts w:ascii="Gadugi" w:eastAsia="SimSun" w:hAnsi="Gadugi" w:cs="Tahoma"/>
                <w:kern w:val="2"/>
                <w:sz w:val="22"/>
                <w:szCs w:val="22"/>
                <w:lang w:eastAsia="hi-IN" w:bidi="hi-IN"/>
              </w:rPr>
            </w:pPr>
            <w:r w:rsidRPr="00AE31C8">
              <w:rPr>
                <w:rFonts w:ascii="Gadugi" w:hAnsi="Gadugi" w:cs="Tahoma"/>
                <w:sz w:val="22"/>
                <w:szCs w:val="22"/>
                <w:lang w:eastAsia="fr-FR"/>
              </w:rPr>
              <w:t xml:space="preserve">Montant de la subvention à verser </w:t>
            </w:r>
          </w:p>
        </w:tc>
      </w:tr>
      <w:tr w:rsidR="00446D19" w:rsidRPr="00AE31C8" w14:paraId="37FA9033" w14:textId="77777777" w:rsidTr="00540A01">
        <w:trPr>
          <w:trHeight w:val="779"/>
        </w:trPr>
        <w:tc>
          <w:tcPr>
            <w:tcW w:w="3015" w:type="dxa"/>
            <w:tcBorders>
              <w:top w:val="single" w:sz="4" w:space="0" w:color="auto"/>
              <w:left w:val="single" w:sz="4" w:space="0" w:color="auto"/>
              <w:bottom w:val="single" w:sz="4" w:space="0" w:color="auto"/>
              <w:right w:val="single" w:sz="4" w:space="0" w:color="auto"/>
            </w:tcBorders>
          </w:tcPr>
          <w:p w14:paraId="2B7CD72F" w14:textId="77777777" w:rsidR="00446D19" w:rsidRPr="00AE31C8" w:rsidRDefault="00446D19" w:rsidP="00540A01">
            <w:pPr>
              <w:widowControl w:val="0"/>
              <w:suppressAutoHyphens/>
              <w:rPr>
                <w:rFonts w:ascii="Gadugi" w:eastAsia="SimSun" w:hAnsi="Gadugi" w:cs="Tahoma"/>
                <w:kern w:val="2"/>
                <w:lang w:eastAsia="hi-IN" w:bidi="hi-IN"/>
              </w:rPr>
            </w:pPr>
          </w:p>
          <w:p w14:paraId="6F57FF3C" w14:textId="77777777" w:rsidR="00446D19" w:rsidRPr="00AE31C8" w:rsidRDefault="00446D19" w:rsidP="00540A01">
            <w:pPr>
              <w:widowControl w:val="0"/>
              <w:suppressAutoHyphens/>
              <w:rPr>
                <w:rFonts w:ascii="Gadugi" w:eastAsia="SimSun" w:hAnsi="Gadugi" w:cs="Tahoma"/>
                <w:kern w:val="2"/>
                <w:lang w:eastAsia="hi-IN" w:bidi="hi-IN"/>
              </w:rPr>
            </w:pPr>
            <w:r w:rsidRPr="00AE31C8">
              <w:rPr>
                <w:rFonts w:ascii="Gadugi" w:eastAsia="SimSun" w:hAnsi="Gadugi" w:cs="Tahoma"/>
                <w:kern w:val="2"/>
                <w:lang w:eastAsia="hi-IN" w:bidi="hi-IN"/>
              </w:rPr>
              <w:t>M. GHIGLIONE Annie</w:t>
            </w:r>
          </w:p>
        </w:tc>
        <w:tc>
          <w:tcPr>
            <w:tcW w:w="2225" w:type="dxa"/>
            <w:tcBorders>
              <w:top w:val="single" w:sz="4" w:space="0" w:color="auto"/>
              <w:left w:val="single" w:sz="4" w:space="0" w:color="auto"/>
              <w:bottom w:val="single" w:sz="4" w:space="0" w:color="auto"/>
              <w:right w:val="single" w:sz="4" w:space="0" w:color="auto"/>
            </w:tcBorders>
          </w:tcPr>
          <w:p w14:paraId="1DE7A6D9" w14:textId="77777777" w:rsidR="00446D19" w:rsidRPr="00AE31C8" w:rsidRDefault="00446D19" w:rsidP="00540A01">
            <w:pPr>
              <w:widowControl w:val="0"/>
              <w:suppressAutoHyphens/>
              <w:rPr>
                <w:rFonts w:ascii="Gadugi" w:eastAsia="SimSun" w:hAnsi="Gadugi" w:cs="Tahoma"/>
                <w:kern w:val="2"/>
                <w:lang w:eastAsia="hi-IN" w:bidi="hi-IN"/>
              </w:rPr>
            </w:pPr>
          </w:p>
          <w:p w14:paraId="5AF884A8" w14:textId="77777777" w:rsidR="00446D19" w:rsidRPr="00AE31C8" w:rsidRDefault="00446D19" w:rsidP="00540A01">
            <w:pPr>
              <w:widowControl w:val="0"/>
              <w:suppressAutoHyphens/>
              <w:jc w:val="center"/>
              <w:rPr>
                <w:rFonts w:ascii="Gadugi" w:eastAsia="SimSun" w:hAnsi="Gadugi" w:cs="Tahoma"/>
                <w:kern w:val="2"/>
                <w:lang w:eastAsia="hi-IN" w:bidi="hi-IN"/>
              </w:rPr>
            </w:pPr>
            <w:r w:rsidRPr="00AE31C8">
              <w:rPr>
                <w:rFonts w:ascii="Gadugi" w:eastAsia="SimSun" w:hAnsi="Gadugi" w:cs="Tahoma"/>
                <w:kern w:val="2"/>
                <w:lang w:eastAsia="hi-IN" w:bidi="hi-IN"/>
              </w:rPr>
              <w:t>K 55</w:t>
            </w:r>
          </w:p>
        </w:tc>
        <w:tc>
          <w:tcPr>
            <w:tcW w:w="1907" w:type="dxa"/>
            <w:tcBorders>
              <w:top w:val="single" w:sz="4" w:space="0" w:color="auto"/>
              <w:left w:val="single" w:sz="4" w:space="0" w:color="auto"/>
              <w:bottom w:val="single" w:sz="4" w:space="0" w:color="auto"/>
              <w:right w:val="single" w:sz="4" w:space="0" w:color="auto"/>
            </w:tcBorders>
          </w:tcPr>
          <w:p w14:paraId="0B061938" w14:textId="77777777" w:rsidR="00446D19" w:rsidRPr="00AE31C8" w:rsidRDefault="00446D19" w:rsidP="00540A01">
            <w:pPr>
              <w:widowControl w:val="0"/>
              <w:suppressAutoHyphens/>
              <w:jc w:val="center"/>
              <w:rPr>
                <w:rFonts w:ascii="Gadugi" w:eastAsia="SimSun" w:hAnsi="Gadugi" w:cs="Tahoma"/>
                <w:kern w:val="2"/>
                <w:lang w:eastAsia="hi-IN" w:bidi="hi-IN"/>
              </w:rPr>
            </w:pPr>
          </w:p>
          <w:p w14:paraId="04023A50" w14:textId="77777777" w:rsidR="00446D19" w:rsidRPr="00AE31C8" w:rsidRDefault="00446D19" w:rsidP="00540A01">
            <w:pPr>
              <w:widowControl w:val="0"/>
              <w:suppressAutoHyphens/>
              <w:jc w:val="center"/>
              <w:rPr>
                <w:rFonts w:ascii="Gadugi" w:eastAsia="SimSun" w:hAnsi="Gadugi" w:cs="Tahoma"/>
                <w:kern w:val="2"/>
                <w:lang w:eastAsia="hi-IN" w:bidi="hi-IN"/>
              </w:rPr>
            </w:pPr>
            <w:r w:rsidRPr="00AE31C8">
              <w:rPr>
                <w:rFonts w:ascii="Gadugi" w:eastAsia="SimSun" w:hAnsi="Gadugi" w:cs="Tahoma"/>
                <w:kern w:val="2"/>
                <w:lang w:eastAsia="hi-IN" w:bidi="hi-IN"/>
              </w:rPr>
              <w:t>2 002 €</w:t>
            </w:r>
          </w:p>
        </w:tc>
        <w:tc>
          <w:tcPr>
            <w:tcW w:w="2543" w:type="dxa"/>
            <w:tcBorders>
              <w:top w:val="single" w:sz="4" w:space="0" w:color="auto"/>
              <w:left w:val="single" w:sz="4" w:space="0" w:color="auto"/>
              <w:bottom w:val="single" w:sz="4" w:space="0" w:color="auto"/>
              <w:right w:val="single" w:sz="4" w:space="0" w:color="auto"/>
            </w:tcBorders>
          </w:tcPr>
          <w:p w14:paraId="6483AEAE" w14:textId="77777777" w:rsidR="00446D19" w:rsidRPr="00AE31C8" w:rsidRDefault="00446D19" w:rsidP="00540A01">
            <w:pPr>
              <w:widowControl w:val="0"/>
              <w:suppressAutoHyphens/>
              <w:jc w:val="center"/>
              <w:rPr>
                <w:rFonts w:ascii="Gadugi" w:eastAsia="SimSun" w:hAnsi="Gadugi" w:cs="Tahoma"/>
                <w:kern w:val="2"/>
                <w:lang w:eastAsia="hi-IN" w:bidi="hi-IN"/>
              </w:rPr>
            </w:pPr>
          </w:p>
          <w:p w14:paraId="2AD13C14" w14:textId="77777777" w:rsidR="00446D19" w:rsidRPr="00AE31C8" w:rsidRDefault="00446D19" w:rsidP="00540A01">
            <w:pPr>
              <w:widowControl w:val="0"/>
              <w:suppressAutoHyphens/>
              <w:jc w:val="center"/>
              <w:rPr>
                <w:rFonts w:ascii="Gadugi" w:eastAsia="SimSun" w:hAnsi="Gadugi" w:cs="Tahoma"/>
                <w:kern w:val="2"/>
                <w:lang w:eastAsia="hi-IN" w:bidi="hi-IN"/>
              </w:rPr>
            </w:pPr>
            <w:r w:rsidRPr="00AE31C8">
              <w:rPr>
                <w:rFonts w:ascii="Gadugi" w:eastAsia="SimSun" w:hAnsi="Gadugi" w:cs="Tahoma"/>
                <w:kern w:val="2"/>
                <w:lang w:eastAsia="hi-IN" w:bidi="hi-IN"/>
              </w:rPr>
              <w:t>600 €</w:t>
            </w:r>
          </w:p>
        </w:tc>
      </w:tr>
    </w:tbl>
    <w:p w14:paraId="5CECB694" w14:textId="77777777" w:rsidR="00446D19" w:rsidRPr="00AE31C8" w:rsidRDefault="00446D19" w:rsidP="00446D19">
      <w:pPr>
        <w:ind w:left="360"/>
        <w:jc w:val="both"/>
        <w:rPr>
          <w:rFonts w:ascii="Gadugi" w:hAnsi="Gadugi" w:cs="Tahoma"/>
        </w:rPr>
      </w:pPr>
    </w:p>
    <w:p w14:paraId="0025248F" w14:textId="77777777" w:rsidR="00446D19" w:rsidRPr="00446D19" w:rsidRDefault="00446D19" w:rsidP="00446D19">
      <w:pPr>
        <w:numPr>
          <w:ilvl w:val="0"/>
          <w:numId w:val="13"/>
        </w:numPr>
        <w:jc w:val="both"/>
        <w:rPr>
          <w:rFonts w:ascii="Gadugi" w:hAnsi="Gadugi" w:cs="Tahoma"/>
          <w:bCs/>
          <w:i/>
          <w:iCs/>
          <w:sz w:val="22"/>
          <w:szCs w:val="22"/>
        </w:rPr>
      </w:pPr>
      <w:r w:rsidRPr="00446D19">
        <w:rPr>
          <w:rFonts w:ascii="Gadugi" w:hAnsi="Gadugi" w:cs="Tahoma"/>
          <w:bCs/>
          <w:i/>
          <w:iCs/>
          <w:sz w:val="22"/>
          <w:szCs w:val="22"/>
        </w:rPr>
        <w:t>Autorise le Maire à procéder au versement de ladite subvention à Mme GHIGLIONE Annie d’un montant de 600 €.</w:t>
      </w:r>
    </w:p>
    <w:p w14:paraId="2BF83ECB" w14:textId="77777777" w:rsidR="00446D19" w:rsidRPr="00446D19" w:rsidRDefault="00446D19" w:rsidP="00446D19">
      <w:pPr>
        <w:numPr>
          <w:ilvl w:val="0"/>
          <w:numId w:val="13"/>
        </w:numPr>
        <w:jc w:val="both"/>
        <w:rPr>
          <w:rFonts w:ascii="Gadugi" w:eastAsia="Calibri" w:hAnsi="Gadugi"/>
          <w:bCs/>
          <w:i/>
          <w:iCs/>
        </w:rPr>
      </w:pPr>
      <w:r w:rsidRPr="00446D19">
        <w:rPr>
          <w:rFonts w:ascii="Gadugi" w:hAnsi="Gadugi" w:cs="Tahoma"/>
          <w:bCs/>
          <w:i/>
          <w:iCs/>
          <w:sz w:val="22"/>
          <w:szCs w:val="22"/>
        </w:rPr>
        <w:t>Dit que les crédits sont inscrits au budget de la Commune.</w:t>
      </w:r>
    </w:p>
    <w:p w14:paraId="70D45E60" w14:textId="77777777" w:rsidR="00446D19" w:rsidRPr="00875715" w:rsidRDefault="00446D19" w:rsidP="00875715">
      <w:pPr>
        <w:tabs>
          <w:tab w:val="left" w:pos="2976"/>
        </w:tabs>
        <w:jc w:val="both"/>
        <w:rPr>
          <w:rFonts w:ascii="Gadugi" w:eastAsia="Batang" w:hAnsi="Gadugi" w:cs="Tahoma"/>
          <w:b/>
        </w:rPr>
      </w:pPr>
    </w:p>
    <w:p w14:paraId="2D606548" w14:textId="30F1914C" w:rsidR="00875715" w:rsidRDefault="00875715" w:rsidP="00875715">
      <w:pPr>
        <w:jc w:val="both"/>
        <w:rPr>
          <w:rFonts w:ascii="Gadugi" w:eastAsia="Batang" w:hAnsi="Gadugi" w:cs="Tahoma"/>
          <w:b/>
        </w:rPr>
      </w:pPr>
      <w:r w:rsidRPr="00875715">
        <w:rPr>
          <w:rFonts w:ascii="Gadugi" w:eastAsia="Batang" w:hAnsi="Gadugi" w:cs="Tahoma"/>
          <w:b/>
        </w:rPr>
        <w:t>07/ Prescription de la modification simplifiée n° 2 du Plan Local d’Urbanisme (PLU).</w:t>
      </w:r>
    </w:p>
    <w:p w14:paraId="6648D388" w14:textId="77777777" w:rsidR="00446D19" w:rsidRPr="00986A6F" w:rsidRDefault="00446D19" w:rsidP="00446D19">
      <w:pPr>
        <w:autoSpaceDE w:val="0"/>
        <w:autoSpaceDN w:val="0"/>
        <w:jc w:val="both"/>
        <w:rPr>
          <w:rFonts w:ascii="Gadugi" w:hAnsi="Gadugi" w:cstheme="minorHAnsi"/>
        </w:rPr>
      </w:pPr>
      <w:r w:rsidRPr="00986A6F">
        <w:rPr>
          <w:rFonts w:ascii="Gadugi" w:hAnsi="Gadugi" w:cstheme="minorHAnsi"/>
        </w:rPr>
        <w:t>Vu le Code de l'urbanisme, et notamment les articles L 153-45 à L 153-48</w:t>
      </w:r>
    </w:p>
    <w:p w14:paraId="12E80265" w14:textId="77777777" w:rsidR="00446D19" w:rsidRPr="00986A6F" w:rsidRDefault="00446D19" w:rsidP="00446D19">
      <w:pPr>
        <w:autoSpaceDE w:val="0"/>
        <w:autoSpaceDN w:val="0"/>
        <w:jc w:val="both"/>
        <w:rPr>
          <w:rFonts w:ascii="Gadugi" w:hAnsi="Gadugi" w:cstheme="minorHAnsi"/>
        </w:rPr>
      </w:pPr>
      <w:r w:rsidRPr="00986A6F">
        <w:rPr>
          <w:rFonts w:ascii="Gadugi" w:hAnsi="Gadugi" w:cstheme="minorHAnsi"/>
        </w:rPr>
        <w:t>Vu le Plan Local d'Urbanisme de la Commune de Montauroux approuvé le 16 mars 2017 et ayant fait l'objet d'évolutions successives</w:t>
      </w:r>
    </w:p>
    <w:p w14:paraId="69B08513" w14:textId="77777777" w:rsidR="00446D19" w:rsidRPr="00986A6F" w:rsidRDefault="00446D19" w:rsidP="00446D19">
      <w:pPr>
        <w:autoSpaceDE w:val="0"/>
        <w:autoSpaceDN w:val="0"/>
        <w:jc w:val="both"/>
        <w:rPr>
          <w:rFonts w:ascii="Gadugi" w:hAnsi="Gadugi" w:cstheme="minorHAnsi"/>
        </w:rPr>
      </w:pPr>
      <w:r w:rsidRPr="00986A6F">
        <w:rPr>
          <w:rFonts w:ascii="Gadugi" w:hAnsi="Gadugi" w:cstheme="minorHAnsi"/>
        </w:rPr>
        <w:t xml:space="preserve">M. le maire présente les raisons pour lesquelles une seconde Modification Simplifiée du Plan Local d'Urbanisme (PLU) est rendue nécessaire et les évolutions du PLU qui vont être réalisées. </w:t>
      </w:r>
    </w:p>
    <w:p w14:paraId="524545D1" w14:textId="77777777" w:rsidR="00446D19" w:rsidRPr="00986A6F" w:rsidRDefault="00446D19" w:rsidP="00446D19">
      <w:pPr>
        <w:jc w:val="both"/>
        <w:rPr>
          <w:rFonts w:ascii="Gadugi" w:hAnsi="Gadugi"/>
        </w:rPr>
      </w:pPr>
      <w:r w:rsidRPr="00986A6F">
        <w:rPr>
          <w:rFonts w:ascii="Gadugi" w:hAnsi="Gadugi"/>
        </w:rPr>
        <w:t xml:space="preserve">La réalisation du Plan Local d'Urbanisme entre 2015 et 2017 s'est établie à partir d'un Plan d'Occupation des Sols admettant de </w:t>
      </w:r>
      <w:proofErr w:type="gramStart"/>
      <w:r w:rsidRPr="00986A6F">
        <w:rPr>
          <w:rFonts w:ascii="Gadugi" w:hAnsi="Gadugi"/>
        </w:rPr>
        <w:t>vastes étendues</w:t>
      </w:r>
      <w:proofErr w:type="gramEnd"/>
      <w:r w:rsidRPr="00986A6F">
        <w:rPr>
          <w:rFonts w:ascii="Gadugi" w:hAnsi="Gadugi"/>
        </w:rPr>
        <w:t xml:space="preserve"> d'urbanisation diffuses (zones NB) qui ont été pour la plus grande part reclassées en zone naturelle dans le nouveau document d'urbanisme. Toutefois, conformément à leurs droits, de nombreux propriétaires ont obtenu dans l'intervalle de la réalisation entre le POS et le PLU des autorisations d'urbanisme qui sont mises en œuvre depuis. </w:t>
      </w:r>
    </w:p>
    <w:p w14:paraId="4694466E" w14:textId="77777777" w:rsidR="00446D19" w:rsidRPr="00986A6F" w:rsidRDefault="00446D19" w:rsidP="00446D19">
      <w:pPr>
        <w:jc w:val="both"/>
        <w:rPr>
          <w:rFonts w:ascii="Gadugi" w:hAnsi="Gadugi"/>
        </w:rPr>
      </w:pPr>
      <w:r w:rsidRPr="00986A6F">
        <w:rPr>
          <w:rFonts w:ascii="Gadugi" w:hAnsi="Gadugi"/>
        </w:rPr>
        <w:t xml:space="preserve">En conséquence, certaines constructions récentes engagées avant l'Arrêt du PLU en 2016 ont été réalisées récemment au sein de dispositifs de protections paysagères du PLU. C'est le sens de cette procédure de Modification Simplifiée de corriger ces 3 erreurs matérielles en mettant à jour le dessin des Espaces Verts Protégés dans les secteurs suivants </w:t>
      </w:r>
    </w:p>
    <w:p w14:paraId="415ECC31" w14:textId="77777777" w:rsidR="00446D19" w:rsidRPr="00986A6F" w:rsidRDefault="00446D19" w:rsidP="00446D19">
      <w:pPr>
        <w:jc w:val="both"/>
        <w:rPr>
          <w:rFonts w:ascii="Gadugi" w:hAnsi="Gadugi"/>
        </w:rPr>
      </w:pPr>
      <w:r w:rsidRPr="00986A6F">
        <w:rPr>
          <w:rFonts w:ascii="Gadugi" w:hAnsi="Gadugi"/>
        </w:rPr>
        <w:t>- deux constructions nouvelles dans le secteur du Grand Puits</w:t>
      </w:r>
    </w:p>
    <w:p w14:paraId="6CCC52A8" w14:textId="77777777" w:rsidR="00446D19" w:rsidRPr="00986A6F" w:rsidRDefault="00446D19" w:rsidP="00446D19">
      <w:pPr>
        <w:jc w:val="both"/>
        <w:rPr>
          <w:rFonts w:ascii="Gadugi" w:hAnsi="Gadugi"/>
        </w:rPr>
      </w:pPr>
      <w:r w:rsidRPr="00986A6F">
        <w:rPr>
          <w:rFonts w:ascii="Gadugi" w:hAnsi="Gadugi"/>
        </w:rPr>
        <w:t>- une construction nouvelle dans le secteur des Adrechs de Valcros</w:t>
      </w:r>
    </w:p>
    <w:p w14:paraId="758BF595" w14:textId="77777777" w:rsidR="00446D19" w:rsidRPr="00986A6F" w:rsidRDefault="00446D19" w:rsidP="00446D19">
      <w:pPr>
        <w:jc w:val="both"/>
        <w:rPr>
          <w:rFonts w:ascii="Gadugi" w:hAnsi="Gadugi"/>
        </w:rPr>
      </w:pPr>
      <w:r w:rsidRPr="00986A6F">
        <w:rPr>
          <w:rFonts w:ascii="Gadugi" w:hAnsi="Gadugi"/>
        </w:rPr>
        <w:t>- une construction nouvelle dans le secteur de Narbonne, dont l'évolution des Espaces Verts Protégés avait déjà été prise en compte, imparfaitement, lors de la première Modification Simplifiée prescrite en juillet 2020.</w:t>
      </w:r>
    </w:p>
    <w:p w14:paraId="15594D64" w14:textId="77777777" w:rsidR="00446D19" w:rsidRPr="00986A6F" w:rsidRDefault="00446D19" w:rsidP="00446D19">
      <w:pPr>
        <w:jc w:val="both"/>
        <w:rPr>
          <w:rFonts w:ascii="Gadugi" w:hAnsi="Gadugi"/>
        </w:rPr>
      </w:pPr>
      <w:r w:rsidRPr="00986A6F">
        <w:rPr>
          <w:rFonts w:ascii="Gadugi" w:hAnsi="Gadugi"/>
        </w:rPr>
        <w:t xml:space="preserve">A ces 3 évolutions s'ajoute la prise en compte d'une construction existante depuis plusieurs décennies dans le massif naturel du </w:t>
      </w:r>
      <w:proofErr w:type="spellStart"/>
      <w:r w:rsidRPr="00986A6F">
        <w:rPr>
          <w:rFonts w:ascii="Gadugi" w:hAnsi="Gadugi"/>
        </w:rPr>
        <w:t>Touar</w:t>
      </w:r>
      <w:proofErr w:type="spellEnd"/>
      <w:r w:rsidRPr="00986A6F">
        <w:rPr>
          <w:rFonts w:ascii="Gadugi" w:hAnsi="Gadugi"/>
        </w:rPr>
        <w:t xml:space="preserve"> qui n'a pas fait l'objet, contrairement à la construction voisine, d'un détourage ponctuel de la prescription Espace Boisé Classé. La Modification Simplifiée n°2 servira à corriger cette erreur matérielle.</w:t>
      </w:r>
    </w:p>
    <w:p w14:paraId="373E5513" w14:textId="77777777" w:rsidR="00446D19" w:rsidRPr="00986A6F" w:rsidRDefault="00446D19" w:rsidP="00446D19">
      <w:pPr>
        <w:autoSpaceDE w:val="0"/>
        <w:autoSpaceDN w:val="0"/>
        <w:jc w:val="both"/>
        <w:rPr>
          <w:rFonts w:ascii="Gadugi" w:hAnsi="Gadugi" w:cstheme="minorHAnsi"/>
        </w:rPr>
      </w:pPr>
      <w:r>
        <w:rPr>
          <w:rFonts w:ascii="Gadugi" w:eastAsia="Open Sans Semibold" w:hAnsi="Gadugi" w:cstheme="minorHAnsi"/>
          <w:color w:val="000000"/>
          <w:spacing w:val="5"/>
          <w:w w:val="101"/>
        </w:rPr>
        <w:t>Considérant</w:t>
      </w:r>
      <w:r w:rsidRPr="00986A6F">
        <w:rPr>
          <w:rFonts w:ascii="Gadugi" w:hAnsi="Gadugi" w:cstheme="minorHAnsi"/>
        </w:rPr>
        <w:t xml:space="preserve"> que ces évolutions mineures et ponctuelles du plan de zonage du PLU approuvé du 16 mars 2017 sont conformes à la codification de la procédure de Modification Simplifiée car elles relèvent toutes de la notion d'erreur matérielle</w:t>
      </w:r>
      <w:r>
        <w:rPr>
          <w:rFonts w:ascii="Gadugi" w:hAnsi="Gadugi" w:cstheme="minorHAnsi"/>
        </w:rPr>
        <w:t>.</w:t>
      </w:r>
    </w:p>
    <w:p w14:paraId="6D5282A8" w14:textId="77777777" w:rsidR="00446D19" w:rsidRPr="00986A6F" w:rsidRDefault="00446D19" w:rsidP="00446D19">
      <w:pPr>
        <w:autoSpaceDE w:val="0"/>
        <w:autoSpaceDN w:val="0"/>
        <w:jc w:val="both"/>
        <w:rPr>
          <w:rFonts w:ascii="Gadugi" w:eastAsia="Open Sans Semibold" w:hAnsi="Gadugi" w:cstheme="minorHAnsi"/>
          <w:color w:val="000000"/>
          <w:spacing w:val="5"/>
          <w:w w:val="101"/>
        </w:rPr>
      </w:pPr>
      <w:r>
        <w:rPr>
          <w:rFonts w:ascii="Gadugi" w:eastAsia="Open Sans Semibold" w:hAnsi="Gadugi" w:cstheme="minorHAnsi"/>
          <w:color w:val="000000"/>
          <w:spacing w:val="5"/>
          <w:w w:val="101"/>
        </w:rPr>
        <w:t>Considérant</w:t>
      </w:r>
      <w:r w:rsidRPr="00986A6F">
        <w:rPr>
          <w:rFonts w:ascii="Gadugi" w:eastAsia="Open Sans Semibold" w:hAnsi="Gadugi" w:cstheme="minorHAnsi"/>
          <w:color w:val="000000"/>
          <w:spacing w:val="5"/>
          <w:w w:val="101"/>
        </w:rPr>
        <w:t xml:space="preserve"> que cette Modification Simplifiée visant à corriger des erreurs matérielles n’a pas pour conséquence de changer les orientations du plan d’aménagement et de développement durables (PADD), une zone agricole ou naturelle ou une protection édictée en raison d’un risque de nuisance, de la qualité des sites, des paysages, ou des milieux naturels, ou d’une évolution de nature à induire de graves risques de nuisance ;</w:t>
      </w:r>
    </w:p>
    <w:p w14:paraId="116B4F2F" w14:textId="77777777" w:rsidR="00446D19" w:rsidRPr="00986A6F" w:rsidRDefault="00446D19" w:rsidP="00446D19">
      <w:pPr>
        <w:autoSpaceDE w:val="0"/>
        <w:autoSpaceDN w:val="0"/>
        <w:jc w:val="both"/>
        <w:rPr>
          <w:rFonts w:ascii="Gadugi" w:eastAsia="Open Sans Semibold" w:hAnsi="Gadugi" w:cstheme="minorHAnsi"/>
          <w:color w:val="000000"/>
          <w:spacing w:val="5"/>
          <w:w w:val="101"/>
        </w:rPr>
      </w:pPr>
      <w:r>
        <w:rPr>
          <w:rFonts w:ascii="Gadugi" w:eastAsia="Open Sans Semibold" w:hAnsi="Gadugi" w:cstheme="minorHAnsi"/>
          <w:color w:val="000000"/>
          <w:spacing w:val="5"/>
          <w:w w:val="101"/>
        </w:rPr>
        <w:t>Considérant</w:t>
      </w:r>
      <w:r w:rsidRPr="00986A6F">
        <w:rPr>
          <w:rFonts w:ascii="Gadugi" w:eastAsia="Open Sans Semibold" w:hAnsi="Gadugi" w:cstheme="minorHAnsi"/>
          <w:color w:val="000000"/>
          <w:spacing w:val="5"/>
          <w:w w:val="101"/>
        </w:rPr>
        <w:t xml:space="preserve"> en conséquence, que cette Modification Simplifiée n’entre </w:t>
      </w:r>
      <w:r>
        <w:rPr>
          <w:rFonts w:ascii="Gadugi" w:eastAsia="Open Sans Semibold" w:hAnsi="Gadugi" w:cstheme="minorHAnsi"/>
          <w:color w:val="000000"/>
          <w:spacing w:val="5"/>
          <w:w w:val="101"/>
        </w:rPr>
        <w:t>pas</w:t>
      </w:r>
      <w:r w:rsidRPr="00986A6F">
        <w:rPr>
          <w:rFonts w:ascii="Gadugi" w:eastAsia="Open Sans Semibold" w:hAnsi="Gadugi" w:cstheme="minorHAnsi"/>
          <w:color w:val="000000"/>
          <w:spacing w:val="5"/>
          <w:w w:val="101"/>
        </w:rPr>
        <w:t xml:space="preserve"> dans le champ d’application de la procédure de Modification ou de Révision du Plan Local d’Urbanisme ;</w:t>
      </w:r>
    </w:p>
    <w:p w14:paraId="5CC98421" w14:textId="77777777" w:rsidR="00446D19" w:rsidRPr="00986A6F" w:rsidRDefault="00446D19" w:rsidP="00446D19">
      <w:pPr>
        <w:autoSpaceDE w:val="0"/>
        <w:autoSpaceDN w:val="0"/>
        <w:jc w:val="both"/>
        <w:rPr>
          <w:rFonts w:ascii="Gadugi" w:eastAsia="Open Sans Semibold" w:hAnsi="Gadugi" w:cstheme="minorHAnsi"/>
          <w:color w:val="000000"/>
          <w:spacing w:val="5"/>
          <w:w w:val="101"/>
        </w:rPr>
      </w:pPr>
      <w:r>
        <w:rPr>
          <w:rFonts w:ascii="Gadugi" w:eastAsia="Open Sans Semibold" w:hAnsi="Gadugi" w:cstheme="minorHAnsi"/>
          <w:color w:val="000000"/>
          <w:spacing w:val="5"/>
          <w:w w:val="101"/>
        </w:rPr>
        <w:lastRenderedPageBreak/>
        <w:t>Considérant</w:t>
      </w:r>
      <w:r w:rsidRPr="00986A6F">
        <w:rPr>
          <w:rFonts w:ascii="Gadugi" w:eastAsia="Open Sans Semibold" w:hAnsi="Gadugi" w:cstheme="minorHAnsi"/>
          <w:b/>
          <w:bCs/>
          <w:color w:val="000000"/>
          <w:spacing w:val="5"/>
          <w:w w:val="101"/>
        </w:rPr>
        <w:t xml:space="preserve"> </w:t>
      </w:r>
      <w:r w:rsidRPr="00986A6F">
        <w:rPr>
          <w:rFonts w:ascii="Gadugi" w:eastAsia="Open Sans Semibold" w:hAnsi="Gadugi" w:cstheme="minorHAnsi"/>
          <w:color w:val="000000"/>
          <w:spacing w:val="5"/>
          <w:w w:val="101"/>
        </w:rPr>
        <w:t>que cette modification n’a pas pour effet de majorer de plus de 20 % les possibilités de construire résultant, dans la zone, de l’ensemble des règles du plan, de diminuer les possibilités de construire, de diminuer la surface d’une zone urbaine ou à urbaniser et respecte les majorations de droit à construire définies à l’article L151-28 ;</w:t>
      </w:r>
    </w:p>
    <w:p w14:paraId="39DEDFD3" w14:textId="77777777" w:rsidR="00446D19" w:rsidRPr="00986A6F" w:rsidRDefault="00446D19" w:rsidP="00446D19">
      <w:pPr>
        <w:autoSpaceDE w:val="0"/>
        <w:autoSpaceDN w:val="0"/>
        <w:jc w:val="both"/>
        <w:rPr>
          <w:rFonts w:ascii="Gadugi" w:eastAsia="Open Sans Semibold" w:hAnsi="Gadugi" w:cstheme="minorHAnsi"/>
          <w:color w:val="000000"/>
          <w:spacing w:val="5"/>
          <w:w w:val="101"/>
        </w:rPr>
      </w:pPr>
      <w:r>
        <w:rPr>
          <w:rFonts w:ascii="Gadugi" w:eastAsia="Open Sans Semibold" w:hAnsi="Gadugi" w:cstheme="minorHAnsi"/>
          <w:color w:val="000000"/>
          <w:spacing w:val="5"/>
          <w:w w:val="101"/>
        </w:rPr>
        <w:t>Considérant</w:t>
      </w:r>
      <w:r w:rsidRPr="00986A6F">
        <w:rPr>
          <w:rFonts w:ascii="Gadugi" w:eastAsia="Open Sans Semibold" w:hAnsi="Gadugi" w:cstheme="minorHAnsi"/>
          <w:color w:val="000000"/>
          <w:spacing w:val="5"/>
          <w:w w:val="101"/>
        </w:rPr>
        <w:t xml:space="preserve"> que le Code de l'Urbanisme permet de prescrire dans le même acte la Modification Simplifiée et de fixer les modalités de mise à disposition du dossier de Modification Simplifiée</w:t>
      </w:r>
      <w:r>
        <w:rPr>
          <w:rFonts w:ascii="Gadugi" w:eastAsia="Open Sans Semibold" w:hAnsi="Gadugi" w:cstheme="minorHAnsi"/>
          <w:color w:val="000000"/>
          <w:spacing w:val="5"/>
          <w:w w:val="101"/>
        </w:rPr>
        <w:t>.</w:t>
      </w:r>
    </w:p>
    <w:p w14:paraId="363D6277" w14:textId="77777777" w:rsidR="00446D19" w:rsidRPr="00986A6F" w:rsidRDefault="00446D19" w:rsidP="00446D19">
      <w:pPr>
        <w:autoSpaceDE w:val="0"/>
        <w:autoSpaceDN w:val="0"/>
        <w:jc w:val="both"/>
        <w:rPr>
          <w:rFonts w:ascii="Gadugi" w:eastAsia="Open Sans Semibold" w:hAnsi="Gadugi" w:cstheme="minorHAnsi"/>
          <w:color w:val="000000"/>
          <w:spacing w:val="5"/>
          <w:w w:val="101"/>
        </w:rPr>
      </w:pPr>
      <w:r>
        <w:rPr>
          <w:rFonts w:ascii="Gadugi" w:eastAsia="Open Sans Semibold" w:hAnsi="Gadugi" w:cstheme="minorHAnsi"/>
          <w:color w:val="000000"/>
          <w:spacing w:val="5"/>
          <w:w w:val="101"/>
        </w:rPr>
        <w:t>Considérant</w:t>
      </w:r>
      <w:r w:rsidRPr="00986A6F">
        <w:rPr>
          <w:rFonts w:ascii="Gadugi" w:eastAsia="Open Sans Semibold" w:hAnsi="Gadugi" w:cstheme="minorHAnsi"/>
          <w:color w:val="000000"/>
          <w:spacing w:val="5"/>
          <w:w w:val="101"/>
        </w:rPr>
        <w:t xml:space="preserve"> que la Modification Simplifiée a fait l'objet d'une saisine de la Mission Régionale d'Autorité Environnementale dans le cadre d'un Cas par Cas</w:t>
      </w:r>
      <w:r>
        <w:rPr>
          <w:rFonts w:ascii="Gadugi" w:eastAsia="Open Sans Semibold" w:hAnsi="Gadugi" w:cstheme="minorHAnsi"/>
          <w:color w:val="000000"/>
          <w:spacing w:val="5"/>
          <w:w w:val="101"/>
        </w:rPr>
        <w:t> ;</w:t>
      </w:r>
    </w:p>
    <w:p w14:paraId="096A6153" w14:textId="77777777" w:rsidR="00446D19" w:rsidRDefault="00446D19" w:rsidP="00446D19">
      <w:pPr>
        <w:autoSpaceDE w:val="0"/>
        <w:autoSpaceDN w:val="0"/>
        <w:jc w:val="both"/>
        <w:rPr>
          <w:rFonts w:ascii="Gadugi" w:eastAsia="Open Sans Semibold" w:hAnsi="Gadugi" w:cstheme="minorHAnsi"/>
          <w:color w:val="000000"/>
          <w:spacing w:val="5"/>
          <w:w w:val="101"/>
        </w:rPr>
      </w:pPr>
      <w:r w:rsidRPr="00986A6F">
        <w:rPr>
          <w:rFonts w:ascii="Gadugi" w:eastAsia="Open Sans Semibold" w:hAnsi="Gadugi" w:cstheme="minorHAnsi"/>
          <w:color w:val="000000"/>
          <w:spacing w:val="5"/>
          <w:w w:val="101"/>
        </w:rPr>
        <w:t xml:space="preserve">Monsieur le Maire propose au Conseil Municipal de valider le dispositif de concertation publique par la mise à disposition à partir des dispositions suivantes : </w:t>
      </w:r>
    </w:p>
    <w:p w14:paraId="7E1FB530" w14:textId="77777777" w:rsidR="00446D19" w:rsidRPr="00986A6F" w:rsidRDefault="00446D19" w:rsidP="00446D19">
      <w:pPr>
        <w:autoSpaceDE w:val="0"/>
        <w:autoSpaceDN w:val="0"/>
        <w:jc w:val="both"/>
        <w:rPr>
          <w:rFonts w:ascii="Gadugi" w:eastAsia="Open Sans Semibold" w:hAnsi="Gadugi" w:cstheme="minorHAnsi"/>
          <w:color w:val="000000"/>
          <w:spacing w:val="5"/>
          <w:w w:val="101"/>
        </w:rPr>
      </w:pPr>
      <w:r w:rsidRPr="00986A6F">
        <w:rPr>
          <w:rFonts w:ascii="Gadugi" w:eastAsia="Open Sans Semibold" w:hAnsi="Gadugi" w:cstheme="minorHAnsi"/>
          <w:color w:val="000000"/>
          <w:spacing w:val="5"/>
          <w:w w:val="101"/>
        </w:rPr>
        <w:t xml:space="preserve">- </w:t>
      </w:r>
      <w:r>
        <w:rPr>
          <w:rFonts w:ascii="Gadugi" w:eastAsia="Open Sans Semibold" w:hAnsi="Gadugi" w:cstheme="minorHAnsi"/>
          <w:color w:val="000000"/>
          <w:spacing w:val="5"/>
          <w:w w:val="101"/>
        </w:rPr>
        <w:t>A</w:t>
      </w:r>
      <w:r w:rsidRPr="00986A6F">
        <w:rPr>
          <w:rFonts w:ascii="Gadugi" w:eastAsia="Open Sans Semibold" w:hAnsi="Gadugi" w:cstheme="minorHAnsi"/>
          <w:color w:val="000000"/>
          <w:spacing w:val="5"/>
          <w:w w:val="101"/>
        </w:rPr>
        <w:t>nnonce de la mise à disposition du dossier par une parution dans le journal Var Matin avant l'ouverture de la consultation du public en mairie aux heures habituelles d'ouverture</w:t>
      </w:r>
      <w:r>
        <w:rPr>
          <w:rFonts w:ascii="Gadugi" w:eastAsia="Open Sans Semibold" w:hAnsi="Gadugi" w:cstheme="minorHAnsi"/>
          <w:color w:val="000000"/>
          <w:spacing w:val="5"/>
          <w:w w:val="101"/>
        </w:rPr>
        <w:t>.</w:t>
      </w:r>
    </w:p>
    <w:p w14:paraId="2176EFCB" w14:textId="77777777" w:rsidR="00446D19" w:rsidRPr="00986A6F" w:rsidRDefault="00446D19" w:rsidP="00446D19">
      <w:pPr>
        <w:autoSpaceDE w:val="0"/>
        <w:autoSpaceDN w:val="0"/>
        <w:jc w:val="both"/>
        <w:rPr>
          <w:rFonts w:ascii="Gadugi" w:eastAsia="Open Sans Semibold" w:hAnsi="Gadugi" w:cstheme="minorHAnsi"/>
          <w:color w:val="000000"/>
          <w:spacing w:val="5"/>
          <w:w w:val="101"/>
        </w:rPr>
      </w:pPr>
      <w:r w:rsidRPr="00986A6F">
        <w:rPr>
          <w:rFonts w:ascii="Gadugi" w:eastAsia="Open Sans Semibold" w:hAnsi="Gadugi" w:cstheme="minorHAnsi"/>
          <w:color w:val="000000"/>
          <w:spacing w:val="5"/>
          <w:w w:val="101"/>
        </w:rPr>
        <w:t xml:space="preserve">- </w:t>
      </w:r>
      <w:r>
        <w:rPr>
          <w:rFonts w:ascii="Gadugi" w:eastAsia="Open Sans Semibold" w:hAnsi="Gadugi" w:cstheme="minorHAnsi"/>
          <w:color w:val="000000"/>
          <w:spacing w:val="5"/>
          <w:w w:val="101"/>
        </w:rPr>
        <w:t>A</w:t>
      </w:r>
      <w:r w:rsidRPr="00986A6F">
        <w:rPr>
          <w:rFonts w:ascii="Gadugi" w:eastAsia="Open Sans Semibold" w:hAnsi="Gadugi" w:cstheme="minorHAnsi"/>
          <w:color w:val="000000"/>
          <w:spacing w:val="5"/>
          <w:w w:val="101"/>
        </w:rPr>
        <w:t xml:space="preserve">nnonce de la mise à disposition du dossier par voie d'affiche en mairie </w:t>
      </w:r>
    </w:p>
    <w:p w14:paraId="6ADA143D" w14:textId="77777777" w:rsidR="00446D19" w:rsidRPr="00986A6F" w:rsidRDefault="00446D19" w:rsidP="00446D19">
      <w:pPr>
        <w:autoSpaceDE w:val="0"/>
        <w:autoSpaceDN w:val="0"/>
        <w:jc w:val="both"/>
        <w:rPr>
          <w:rFonts w:ascii="Gadugi" w:eastAsia="Open Sans Semibold" w:hAnsi="Gadugi" w:cstheme="minorHAnsi"/>
          <w:color w:val="000000"/>
          <w:spacing w:val="5"/>
          <w:w w:val="101"/>
        </w:rPr>
      </w:pPr>
      <w:r w:rsidRPr="00986A6F">
        <w:rPr>
          <w:rFonts w:ascii="Gadugi" w:eastAsia="Open Sans Semibold" w:hAnsi="Gadugi" w:cstheme="minorHAnsi"/>
          <w:color w:val="000000"/>
          <w:spacing w:val="5"/>
          <w:w w:val="101"/>
        </w:rPr>
        <w:t xml:space="preserve">- </w:t>
      </w:r>
      <w:r>
        <w:rPr>
          <w:rFonts w:ascii="Gadugi" w:eastAsia="Open Sans Semibold" w:hAnsi="Gadugi" w:cstheme="minorHAnsi"/>
          <w:color w:val="000000"/>
          <w:spacing w:val="5"/>
          <w:w w:val="101"/>
        </w:rPr>
        <w:t>M</w:t>
      </w:r>
      <w:r w:rsidRPr="00986A6F">
        <w:rPr>
          <w:rFonts w:ascii="Gadugi" w:eastAsia="Open Sans Semibold" w:hAnsi="Gadugi" w:cstheme="minorHAnsi"/>
          <w:color w:val="000000"/>
          <w:spacing w:val="5"/>
          <w:w w:val="101"/>
        </w:rPr>
        <w:t xml:space="preserve">ise à disposition en mairie et sur le site Internet de la Commune du projet de Modification Simplifiée comprenant la délibération, une notice explicative et le projet de Zonage du </w:t>
      </w:r>
      <w:r>
        <w:rPr>
          <w:rFonts w:ascii="Gadugi" w:eastAsia="Open Sans Semibold" w:hAnsi="Gadugi" w:cstheme="minorHAnsi"/>
          <w:color w:val="000000"/>
          <w:spacing w:val="5"/>
          <w:w w:val="101"/>
        </w:rPr>
        <w:t>lundi 8 février</w:t>
      </w:r>
      <w:r w:rsidRPr="00986A6F">
        <w:rPr>
          <w:rFonts w:ascii="Gadugi" w:eastAsia="Open Sans Semibold" w:hAnsi="Gadugi" w:cstheme="minorHAnsi"/>
          <w:color w:val="000000"/>
          <w:spacing w:val="5"/>
          <w:w w:val="101"/>
        </w:rPr>
        <w:t xml:space="preserve"> 2021 matin au </w:t>
      </w:r>
      <w:r>
        <w:rPr>
          <w:rFonts w:ascii="Gadugi" w:eastAsia="Open Sans Semibold" w:hAnsi="Gadugi" w:cstheme="minorHAnsi"/>
          <w:color w:val="000000"/>
          <w:spacing w:val="5"/>
          <w:w w:val="101"/>
        </w:rPr>
        <w:t>vendredi 12 mars</w:t>
      </w:r>
      <w:r w:rsidRPr="00986A6F">
        <w:rPr>
          <w:rFonts w:ascii="Gadugi" w:eastAsia="Open Sans Semibold" w:hAnsi="Gadugi" w:cstheme="minorHAnsi"/>
          <w:color w:val="000000"/>
          <w:spacing w:val="5"/>
          <w:w w:val="101"/>
        </w:rPr>
        <w:t xml:space="preserve"> 2021 après midi, soit une durée de 33 jours. Un registre permettant de consigner les remarques sera mis à disposition</w:t>
      </w:r>
      <w:r>
        <w:rPr>
          <w:rFonts w:ascii="Gadugi" w:eastAsia="Open Sans Semibold" w:hAnsi="Gadugi" w:cstheme="minorHAnsi"/>
          <w:color w:val="000000"/>
          <w:spacing w:val="5"/>
          <w:w w:val="101"/>
        </w:rPr>
        <w:t>.</w:t>
      </w:r>
    </w:p>
    <w:p w14:paraId="092E9AFE" w14:textId="77777777" w:rsidR="00446D19" w:rsidRPr="00986A6F" w:rsidRDefault="00446D19" w:rsidP="00446D19">
      <w:pPr>
        <w:autoSpaceDE w:val="0"/>
        <w:autoSpaceDN w:val="0"/>
        <w:jc w:val="both"/>
        <w:rPr>
          <w:rFonts w:ascii="Gadugi" w:eastAsia="Open Sans Semibold" w:hAnsi="Gadugi" w:cstheme="minorHAnsi"/>
          <w:color w:val="000000"/>
          <w:spacing w:val="5"/>
          <w:w w:val="101"/>
        </w:rPr>
      </w:pPr>
      <w:r w:rsidRPr="00986A6F">
        <w:rPr>
          <w:rFonts w:ascii="Gadugi" w:eastAsia="Open Sans Semibold" w:hAnsi="Gadugi" w:cstheme="minorHAnsi"/>
          <w:color w:val="000000"/>
          <w:spacing w:val="5"/>
          <w:w w:val="101"/>
        </w:rPr>
        <w:t>Vu le code de l’urbanisme et notamment les articles L153-36 à L153-44</w:t>
      </w:r>
      <w:r>
        <w:rPr>
          <w:rFonts w:ascii="Gadugi" w:eastAsia="Open Sans Semibold" w:hAnsi="Gadugi" w:cstheme="minorHAnsi"/>
          <w:color w:val="000000"/>
          <w:spacing w:val="5"/>
          <w:w w:val="101"/>
        </w:rPr>
        <w:t>.</w:t>
      </w:r>
    </w:p>
    <w:p w14:paraId="5BFCBAC5" w14:textId="77777777" w:rsidR="00446D19" w:rsidRDefault="00446D19" w:rsidP="00446D19">
      <w:pPr>
        <w:autoSpaceDE w:val="0"/>
        <w:autoSpaceDN w:val="0"/>
        <w:jc w:val="both"/>
        <w:rPr>
          <w:rFonts w:ascii="Gadugi" w:eastAsia="Open Sans Semibold" w:hAnsi="Gadugi" w:cstheme="minorHAnsi"/>
          <w:color w:val="000000"/>
          <w:spacing w:val="5"/>
          <w:w w:val="101"/>
        </w:rPr>
      </w:pPr>
      <w:r w:rsidRPr="00986A6F">
        <w:rPr>
          <w:rFonts w:ascii="Gadugi" w:eastAsia="Open Sans Semibold" w:hAnsi="Gadugi" w:cstheme="minorHAnsi"/>
          <w:color w:val="000000"/>
          <w:spacing w:val="5"/>
          <w:w w:val="101"/>
        </w:rPr>
        <w:t>Vu le schéma de cohérence territorial du Pays de Fayence approuvé le 9 avril 2019</w:t>
      </w:r>
      <w:r>
        <w:rPr>
          <w:rFonts w:ascii="Gadugi" w:eastAsia="Open Sans Semibold" w:hAnsi="Gadugi" w:cstheme="minorHAnsi"/>
          <w:color w:val="000000"/>
          <w:spacing w:val="5"/>
          <w:w w:val="101"/>
        </w:rPr>
        <w:t>.</w:t>
      </w:r>
    </w:p>
    <w:p w14:paraId="581BB74C" w14:textId="77777777" w:rsidR="00446D19" w:rsidRPr="00446D19" w:rsidRDefault="00446D19" w:rsidP="00446D19">
      <w:pPr>
        <w:autoSpaceDE w:val="0"/>
        <w:autoSpaceDN w:val="0"/>
        <w:jc w:val="both"/>
        <w:rPr>
          <w:rFonts w:ascii="Gadugi" w:eastAsia="Open Sans Semibold" w:hAnsi="Gadugi" w:cstheme="minorHAnsi"/>
          <w:i/>
          <w:iCs/>
          <w:color w:val="000000"/>
          <w:spacing w:val="5"/>
          <w:w w:val="101"/>
        </w:rPr>
      </w:pPr>
      <w:r w:rsidRPr="00446D19">
        <w:rPr>
          <w:rFonts w:ascii="Gadugi" w:eastAsia="Open Sans Semibold" w:hAnsi="Gadugi" w:cstheme="minorHAnsi"/>
          <w:i/>
          <w:iCs/>
          <w:color w:val="000000"/>
          <w:spacing w:val="5"/>
          <w:w w:val="101"/>
        </w:rPr>
        <w:t>Après en avoir délibéré et à l’unanimité des voix, le Conseil Municipal :</w:t>
      </w:r>
    </w:p>
    <w:p w14:paraId="3ADD4E2C" w14:textId="77777777" w:rsidR="00446D19" w:rsidRPr="00446D19" w:rsidRDefault="00446D19" w:rsidP="00446D19">
      <w:pPr>
        <w:autoSpaceDE w:val="0"/>
        <w:autoSpaceDN w:val="0"/>
        <w:jc w:val="both"/>
        <w:rPr>
          <w:rFonts w:ascii="Gadugi" w:eastAsia="Open Sans Semibold" w:hAnsi="Gadugi" w:cstheme="minorHAnsi"/>
          <w:i/>
          <w:iCs/>
          <w:color w:val="000000"/>
          <w:spacing w:val="5"/>
          <w:w w:val="101"/>
        </w:rPr>
      </w:pPr>
      <w:r w:rsidRPr="00446D19">
        <w:rPr>
          <w:rFonts w:ascii="Gadugi" w:eastAsia="Open Sans Semibold" w:hAnsi="Gadugi" w:cstheme="minorHAnsi"/>
          <w:i/>
          <w:iCs/>
          <w:color w:val="000000"/>
          <w:spacing w:val="5"/>
          <w:w w:val="101"/>
        </w:rPr>
        <w:t>1. Autorise Monsieur le maire à engager, par le biais d’un arrêté, la modification simplifiée n°2 du PLU pour permettre les évolutions du Plan Local d'Urbanisme telles qu'exposées ci avant.</w:t>
      </w:r>
    </w:p>
    <w:p w14:paraId="1E5B1259" w14:textId="77777777" w:rsidR="00446D19" w:rsidRPr="00446D19" w:rsidRDefault="00446D19" w:rsidP="00446D19">
      <w:pPr>
        <w:autoSpaceDE w:val="0"/>
        <w:autoSpaceDN w:val="0"/>
        <w:jc w:val="both"/>
        <w:rPr>
          <w:rFonts w:ascii="Gadugi" w:eastAsia="Open Sans Semibold" w:hAnsi="Gadugi" w:cstheme="minorHAnsi"/>
          <w:i/>
          <w:iCs/>
          <w:color w:val="000000"/>
          <w:spacing w:val="5"/>
          <w:w w:val="101"/>
        </w:rPr>
      </w:pPr>
      <w:r w:rsidRPr="00446D19">
        <w:rPr>
          <w:rFonts w:ascii="Gadugi" w:eastAsia="Open Sans Semibold" w:hAnsi="Gadugi" w:cstheme="minorHAnsi"/>
          <w:i/>
          <w:iCs/>
          <w:color w:val="000000"/>
          <w:spacing w:val="5"/>
          <w:w w:val="101"/>
        </w:rPr>
        <w:t>2. Définit les modalités de concertation suivantes :</w:t>
      </w:r>
    </w:p>
    <w:p w14:paraId="516336A1" w14:textId="77777777" w:rsidR="00446D19" w:rsidRPr="00446D19" w:rsidRDefault="00446D19" w:rsidP="00446D19">
      <w:pPr>
        <w:autoSpaceDE w:val="0"/>
        <w:autoSpaceDN w:val="0"/>
        <w:jc w:val="both"/>
        <w:rPr>
          <w:rFonts w:ascii="Gadugi" w:eastAsia="Open Sans Semibold" w:hAnsi="Gadugi" w:cstheme="minorHAnsi"/>
          <w:i/>
          <w:iCs/>
          <w:color w:val="000000"/>
          <w:spacing w:val="5"/>
          <w:w w:val="101"/>
        </w:rPr>
      </w:pPr>
      <w:r w:rsidRPr="00446D19">
        <w:rPr>
          <w:rFonts w:ascii="Gadugi" w:eastAsia="Open Sans Semibold" w:hAnsi="Gadugi" w:cstheme="minorHAnsi"/>
          <w:i/>
          <w:iCs/>
          <w:color w:val="000000"/>
          <w:spacing w:val="5"/>
          <w:w w:val="101"/>
        </w:rPr>
        <w:t>- Annonce de la mise à disposition du dossier par une parution dans le journal Var Matin avant l'ouverture de la consultation du public en mairie aux heures habituelles d'ouverture.</w:t>
      </w:r>
    </w:p>
    <w:p w14:paraId="66339747" w14:textId="77777777" w:rsidR="00446D19" w:rsidRPr="00446D19" w:rsidRDefault="00446D19" w:rsidP="00446D19">
      <w:pPr>
        <w:autoSpaceDE w:val="0"/>
        <w:autoSpaceDN w:val="0"/>
        <w:jc w:val="both"/>
        <w:rPr>
          <w:rFonts w:ascii="Gadugi" w:eastAsia="Open Sans Semibold" w:hAnsi="Gadugi" w:cstheme="minorHAnsi"/>
          <w:i/>
          <w:iCs/>
          <w:color w:val="000000"/>
          <w:spacing w:val="5"/>
          <w:w w:val="101"/>
        </w:rPr>
      </w:pPr>
      <w:r w:rsidRPr="00446D19">
        <w:rPr>
          <w:rFonts w:ascii="Gadugi" w:eastAsia="Open Sans Semibold" w:hAnsi="Gadugi" w:cstheme="minorHAnsi"/>
          <w:i/>
          <w:iCs/>
          <w:color w:val="000000"/>
          <w:spacing w:val="5"/>
          <w:w w:val="101"/>
        </w:rPr>
        <w:t>- Annonce de la mise à disposition du dossier par voie d'affiche en mairie.</w:t>
      </w:r>
    </w:p>
    <w:p w14:paraId="643F61FF" w14:textId="77777777" w:rsidR="00446D19" w:rsidRPr="00446D19" w:rsidRDefault="00446D19" w:rsidP="00446D19">
      <w:pPr>
        <w:autoSpaceDE w:val="0"/>
        <w:autoSpaceDN w:val="0"/>
        <w:jc w:val="both"/>
        <w:rPr>
          <w:rFonts w:ascii="Gadugi" w:eastAsia="Open Sans Semibold" w:hAnsi="Gadugi" w:cstheme="minorHAnsi"/>
          <w:i/>
          <w:iCs/>
          <w:color w:val="000000"/>
          <w:spacing w:val="5"/>
          <w:w w:val="101"/>
        </w:rPr>
      </w:pPr>
      <w:r w:rsidRPr="00446D19">
        <w:rPr>
          <w:rFonts w:ascii="Gadugi" w:eastAsia="Open Sans Semibold" w:hAnsi="Gadugi" w:cstheme="minorHAnsi"/>
          <w:i/>
          <w:iCs/>
          <w:color w:val="000000"/>
          <w:spacing w:val="5"/>
          <w:w w:val="101"/>
        </w:rPr>
        <w:t>- Mise à disposition en mairie et sur le site Internet de la Commune du projet de Modification Simplifiée comprenant la délibération, une notice explicative et le projet de zonage du LUNDI 8 FEVRIER 2021 matin au VENDREDI 12 MARS 2021 après midi, soit une durée de 33 jours. Un registre permettant de consigner les remarques sera mis à disposition.</w:t>
      </w:r>
    </w:p>
    <w:p w14:paraId="6E9F605B" w14:textId="77777777" w:rsidR="00446D19" w:rsidRPr="00446D19" w:rsidRDefault="00446D19" w:rsidP="00446D19">
      <w:pPr>
        <w:autoSpaceDE w:val="0"/>
        <w:autoSpaceDN w:val="0"/>
        <w:jc w:val="both"/>
        <w:rPr>
          <w:rFonts w:ascii="Gadugi" w:hAnsi="Gadugi"/>
          <w:i/>
          <w:iCs/>
        </w:rPr>
      </w:pPr>
      <w:r w:rsidRPr="00446D19">
        <w:rPr>
          <w:rFonts w:ascii="Gadugi" w:eastAsia="Open Sans Semibold" w:hAnsi="Gadugi" w:cstheme="minorHAnsi"/>
          <w:i/>
          <w:iCs/>
          <w:color w:val="000000"/>
          <w:spacing w:val="5"/>
          <w:w w:val="101"/>
        </w:rPr>
        <w:t xml:space="preserve">3. Transmission du </w:t>
      </w:r>
      <w:r w:rsidRPr="00446D19">
        <w:rPr>
          <w:rFonts w:ascii="Gadugi" w:hAnsi="Gadugi"/>
          <w:i/>
          <w:iCs/>
        </w:rPr>
        <w:t>projet de Modification Simplifiée aux Personnes Publiques requises.</w:t>
      </w:r>
    </w:p>
    <w:p w14:paraId="73407266" w14:textId="77777777" w:rsidR="00446D19" w:rsidRPr="00446D19" w:rsidRDefault="00446D19" w:rsidP="00446D19">
      <w:pPr>
        <w:autoSpaceDE w:val="0"/>
        <w:autoSpaceDN w:val="0"/>
        <w:jc w:val="both"/>
        <w:rPr>
          <w:rFonts w:ascii="Gadugi" w:hAnsi="Gadugi"/>
          <w:i/>
          <w:iCs/>
        </w:rPr>
      </w:pPr>
    </w:p>
    <w:p w14:paraId="661A3DC4" w14:textId="3B49F5F1" w:rsidR="00875715" w:rsidRDefault="00875715" w:rsidP="00875715">
      <w:pPr>
        <w:jc w:val="both"/>
        <w:rPr>
          <w:rFonts w:ascii="Gadugi" w:eastAsia="Batang" w:hAnsi="Gadugi" w:cs="Tahoma"/>
          <w:b/>
        </w:rPr>
      </w:pPr>
      <w:r w:rsidRPr="00875715">
        <w:rPr>
          <w:rFonts w:ascii="Gadugi" w:eastAsia="Batang" w:hAnsi="Gadugi" w:cs="Tahoma"/>
          <w:b/>
        </w:rPr>
        <w:t>08/ Acquisition de parcelles de terrain (section B 129 et 148) – Quartier du Clos de Roland et de l’Aubéguiers.</w:t>
      </w:r>
    </w:p>
    <w:p w14:paraId="2ACF30B2" w14:textId="77777777" w:rsidR="00043F36" w:rsidRPr="00D06E67" w:rsidRDefault="00043F36" w:rsidP="00043F36">
      <w:pPr>
        <w:spacing w:line="259" w:lineRule="auto"/>
        <w:jc w:val="both"/>
        <w:rPr>
          <w:rFonts w:ascii="Gadugi" w:eastAsiaTheme="minorHAnsi" w:hAnsi="Gadugi" w:cstheme="minorBidi"/>
          <w:iCs/>
          <w:sz w:val="22"/>
          <w:szCs w:val="22"/>
        </w:rPr>
      </w:pPr>
      <w:r w:rsidRPr="00D06E67">
        <w:rPr>
          <w:rFonts w:ascii="Gadugi" w:eastAsiaTheme="minorHAnsi" w:hAnsi="Gadugi" w:cstheme="minorBidi"/>
          <w:iCs/>
          <w:sz w:val="22"/>
          <w:szCs w:val="22"/>
        </w:rPr>
        <w:t>Vu le Code Civil et notamment l’article 1589,</w:t>
      </w:r>
    </w:p>
    <w:p w14:paraId="698BD5D5" w14:textId="77777777" w:rsidR="00043F36" w:rsidRPr="00D06E67" w:rsidRDefault="00043F36" w:rsidP="00043F36">
      <w:pPr>
        <w:spacing w:line="259" w:lineRule="auto"/>
        <w:jc w:val="both"/>
        <w:rPr>
          <w:rFonts w:ascii="Gadugi" w:eastAsiaTheme="minorHAnsi" w:hAnsi="Gadugi" w:cstheme="minorBidi"/>
          <w:iCs/>
          <w:sz w:val="22"/>
          <w:szCs w:val="22"/>
        </w:rPr>
      </w:pPr>
      <w:r w:rsidRPr="00D06E67">
        <w:rPr>
          <w:rFonts w:ascii="Gadugi" w:eastAsiaTheme="minorHAnsi" w:hAnsi="Gadugi" w:cstheme="minorBidi"/>
          <w:iCs/>
          <w:sz w:val="22"/>
          <w:szCs w:val="22"/>
        </w:rPr>
        <w:t>Vu le Code Général des Collectivités Territoriales et notamment les articles 1311-1 et L 2241-1,</w:t>
      </w:r>
    </w:p>
    <w:p w14:paraId="34973CEC" w14:textId="77777777" w:rsidR="00043F36" w:rsidRPr="00D06E67" w:rsidRDefault="00043F36" w:rsidP="00043F36">
      <w:pPr>
        <w:spacing w:line="259" w:lineRule="auto"/>
        <w:jc w:val="both"/>
        <w:rPr>
          <w:rFonts w:ascii="Gadugi" w:eastAsiaTheme="minorHAnsi" w:hAnsi="Gadugi" w:cstheme="minorBidi"/>
          <w:iCs/>
          <w:sz w:val="22"/>
          <w:szCs w:val="22"/>
        </w:rPr>
      </w:pPr>
      <w:r w:rsidRPr="00D06E67">
        <w:rPr>
          <w:rFonts w:ascii="Gadugi" w:eastAsiaTheme="minorHAnsi" w:hAnsi="Gadugi" w:cstheme="minorBidi"/>
          <w:iCs/>
          <w:sz w:val="22"/>
          <w:szCs w:val="22"/>
        </w:rPr>
        <w:t>Vu le Code Général de la Propriété des Personnes Publiques,</w:t>
      </w:r>
    </w:p>
    <w:p w14:paraId="2908FCD5" w14:textId="77777777" w:rsidR="00043F36" w:rsidRPr="00D06E67" w:rsidRDefault="00043F36" w:rsidP="00043F36">
      <w:pPr>
        <w:spacing w:line="259" w:lineRule="auto"/>
        <w:jc w:val="both"/>
        <w:rPr>
          <w:rFonts w:ascii="Gadugi" w:eastAsiaTheme="minorHAnsi" w:hAnsi="Gadugi" w:cstheme="minorBidi"/>
          <w:iCs/>
          <w:sz w:val="22"/>
          <w:szCs w:val="22"/>
        </w:rPr>
      </w:pPr>
      <w:r w:rsidRPr="00D06E67">
        <w:rPr>
          <w:rFonts w:ascii="Gadugi" w:eastAsiaTheme="minorHAnsi" w:hAnsi="Gadugi" w:cstheme="minorBidi"/>
          <w:iCs/>
          <w:sz w:val="22"/>
          <w:szCs w:val="22"/>
        </w:rPr>
        <w:t>Vu l’article L 1111-1 du Code Général de la Propriété des Personnes Publiques, qui permet aux communes d’acquérir à l’amiable des biens et des droits à caractère mobilier ou immobilier,</w:t>
      </w:r>
    </w:p>
    <w:p w14:paraId="7A77A821" w14:textId="77777777" w:rsidR="00043F36" w:rsidRPr="00D06E67" w:rsidRDefault="00043F36" w:rsidP="00043F36">
      <w:pPr>
        <w:spacing w:line="259" w:lineRule="auto"/>
        <w:jc w:val="both"/>
        <w:rPr>
          <w:rFonts w:ascii="Gadugi" w:eastAsiaTheme="minorHAnsi" w:hAnsi="Gadugi" w:cstheme="minorBidi"/>
          <w:iCs/>
          <w:sz w:val="22"/>
          <w:szCs w:val="22"/>
        </w:rPr>
      </w:pPr>
      <w:r w:rsidRPr="00D06E67">
        <w:rPr>
          <w:rFonts w:ascii="Gadugi" w:eastAsiaTheme="minorHAnsi" w:hAnsi="Gadugi" w:cstheme="minorBidi"/>
          <w:iCs/>
          <w:sz w:val="22"/>
          <w:szCs w:val="22"/>
        </w:rPr>
        <w:t xml:space="preserve">Vu la promesse de vente en date du 8 décembre 2020 entre la Commune de Montauroux et </w:t>
      </w:r>
      <w:bookmarkStart w:id="4" w:name="_Hlk60843354"/>
      <w:r w:rsidRPr="00D06E67">
        <w:rPr>
          <w:rFonts w:ascii="Gadugi" w:eastAsiaTheme="minorHAnsi" w:hAnsi="Gadugi" w:cstheme="minorBidi"/>
          <w:iCs/>
          <w:sz w:val="22"/>
          <w:szCs w:val="22"/>
        </w:rPr>
        <w:t xml:space="preserve">Mme CHRISTEN Lydia </w:t>
      </w:r>
      <w:bookmarkEnd w:id="4"/>
      <w:r w:rsidRPr="00D06E67">
        <w:rPr>
          <w:rFonts w:ascii="Gadugi" w:eastAsiaTheme="minorHAnsi" w:hAnsi="Gadugi" w:cstheme="minorBidi"/>
          <w:iCs/>
          <w:sz w:val="22"/>
          <w:szCs w:val="22"/>
        </w:rPr>
        <w:t>portant sur les parcelles cadastrées section B n° 129 (26 790 m2) et 148 (5 020 m2),</w:t>
      </w:r>
    </w:p>
    <w:p w14:paraId="5B79F339" w14:textId="77777777" w:rsidR="00043F36" w:rsidRPr="00D06E67" w:rsidRDefault="00043F36" w:rsidP="00043F36">
      <w:pPr>
        <w:spacing w:line="259" w:lineRule="auto"/>
        <w:jc w:val="both"/>
        <w:rPr>
          <w:rFonts w:ascii="Gadugi" w:eastAsiaTheme="minorHAnsi" w:hAnsi="Gadugi" w:cstheme="minorBidi"/>
          <w:iCs/>
          <w:sz w:val="22"/>
          <w:szCs w:val="22"/>
        </w:rPr>
      </w:pPr>
      <w:r w:rsidRPr="00D06E67">
        <w:rPr>
          <w:rFonts w:ascii="Gadugi" w:eastAsiaTheme="minorHAnsi" w:hAnsi="Gadugi" w:cstheme="minorBidi"/>
          <w:iCs/>
          <w:sz w:val="22"/>
          <w:szCs w:val="22"/>
        </w:rPr>
        <w:t>Considérant que Mme CHRISTEN Lydia accepte de nous céder lesdites parcelles pour un prix de douze mille euros (12 000 €),</w:t>
      </w:r>
    </w:p>
    <w:p w14:paraId="7074A7A6" w14:textId="77777777" w:rsidR="00043F36" w:rsidRPr="00D06E67" w:rsidRDefault="00043F36" w:rsidP="00043F36">
      <w:pPr>
        <w:spacing w:line="259" w:lineRule="auto"/>
        <w:jc w:val="both"/>
        <w:rPr>
          <w:rFonts w:ascii="Gadugi" w:eastAsiaTheme="minorHAnsi" w:hAnsi="Gadugi" w:cstheme="minorBidi"/>
          <w:iCs/>
          <w:sz w:val="22"/>
          <w:szCs w:val="22"/>
        </w:rPr>
      </w:pPr>
    </w:p>
    <w:p w14:paraId="46507242" w14:textId="5ECA3C3B" w:rsidR="00043F36" w:rsidRDefault="00043F36" w:rsidP="00043F36">
      <w:pPr>
        <w:spacing w:line="259" w:lineRule="auto"/>
        <w:jc w:val="both"/>
        <w:rPr>
          <w:rFonts w:ascii="Gadugi" w:eastAsiaTheme="minorHAnsi" w:hAnsi="Gadugi" w:cstheme="minorBidi"/>
          <w:iCs/>
          <w:sz w:val="22"/>
          <w:szCs w:val="22"/>
        </w:rPr>
      </w:pPr>
      <w:r w:rsidRPr="00D06E67">
        <w:rPr>
          <w:rFonts w:ascii="Gadugi" w:eastAsiaTheme="minorHAnsi" w:hAnsi="Gadugi" w:cstheme="minorBidi"/>
          <w:iCs/>
          <w:sz w:val="22"/>
          <w:szCs w:val="22"/>
        </w:rPr>
        <w:lastRenderedPageBreak/>
        <w:t>Considérant l’intérêt public,</w:t>
      </w:r>
    </w:p>
    <w:p w14:paraId="0F7599AC" w14:textId="77777777" w:rsidR="00043F36" w:rsidRPr="00043F36" w:rsidRDefault="00043F36" w:rsidP="00043F36">
      <w:pPr>
        <w:spacing w:line="259" w:lineRule="auto"/>
        <w:jc w:val="both"/>
        <w:rPr>
          <w:rFonts w:ascii="Gadugi" w:eastAsiaTheme="minorHAnsi" w:hAnsi="Gadugi" w:cstheme="minorBidi"/>
          <w:i/>
          <w:iCs/>
          <w:sz w:val="22"/>
          <w:szCs w:val="22"/>
        </w:rPr>
      </w:pPr>
    </w:p>
    <w:p w14:paraId="1E549EF6" w14:textId="77777777" w:rsidR="00043F36" w:rsidRPr="00043F36" w:rsidRDefault="00043F36" w:rsidP="00043F36">
      <w:pPr>
        <w:spacing w:line="259" w:lineRule="auto"/>
        <w:jc w:val="both"/>
        <w:rPr>
          <w:rFonts w:ascii="Gadugi" w:eastAsiaTheme="minorHAnsi" w:hAnsi="Gadugi" w:cstheme="minorBidi"/>
          <w:bCs/>
          <w:i/>
          <w:iCs/>
          <w:sz w:val="22"/>
          <w:szCs w:val="22"/>
        </w:rPr>
      </w:pPr>
      <w:r w:rsidRPr="00043F36">
        <w:rPr>
          <w:rFonts w:ascii="Gadugi" w:eastAsiaTheme="minorHAnsi" w:hAnsi="Gadugi" w:cstheme="minorBidi"/>
          <w:bCs/>
          <w:i/>
          <w:iCs/>
          <w:sz w:val="22"/>
          <w:szCs w:val="22"/>
        </w:rPr>
        <w:t>Le Conseil Municipal après en avoir délibéré et à l’unanimité des voix :</w:t>
      </w:r>
    </w:p>
    <w:p w14:paraId="06564399" w14:textId="77777777" w:rsidR="00043F36" w:rsidRPr="00043F36" w:rsidRDefault="00043F36" w:rsidP="00043F36">
      <w:pPr>
        <w:numPr>
          <w:ilvl w:val="0"/>
          <w:numId w:val="15"/>
        </w:numPr>
        <w:spacing w:line="259" w:lineRule="auto"/>
        <w:jc w:val="both"/>
        <w:rPr>
          <w:rFonts w:ascii="Gadugi" w:eastAsiaTheme="minorHAnsi" w:hAnsi="Gadugi" w:cstheme="minorBidi"/>
          <w:bCs/>
          <w:i/>
          <w:iCs/>
          <w:sz w:val="22"/>
          <w:szCs w:val="22"/>
        </w:rPr>
      </w:pPr>
      <w:r w:rsidRPr="00043F36">
        <w:rPr>
          <w:rFonts w:ascii="Gadugi" w:eastAsiaTheme="minorHAnsi" w:hAnsi="Gadugi" w:cstheme="minorBidi"/>
          <w:bCs/>
          <w:i/>
          <w:iCs/>
          <w:sz w:val="22"/>
          <w:szCs w:val="22"/>
        </w:rPr>
        <w:t>Approuve l’acquisition des parcelles suivantes, au prix de douze mille euros (12 000 €), frais en sus à la charge de la Commune,</w:t>
      </w:r>
    </w:p>
    <w:tbl>
      <w:tblPr>
        <w:tblStyle w:val="Grilledutableau2"/>
        <w:tblW w:w="9664" w:type="dxa"/>
        <w:tblLook w:val="04A0" w:firstRow="1" w:lastRow="0" w:firstColumn="1" w:lastColumn="0" w:noHBand="0" w:noVBand="1"/>
      </w:tblPr>
      <w:tblGrid>
        <w:gridCol w:w="2291"/>
        <w:gridCol w:w="1775"/>
        <w:gridCol w:w="1869"/>
        <w:gridCol w:w="1862"/>
        <w:gridCol w:w="1867"/>
      </w:tblGrid>
      <w:tr w:rsidR="00043F36" w:rsidRPr="00043F36" w14:paraId="652F7BB0" w14:textId="77777777" w:rsidTr="00540A01">
        <w:trPr>
          <w:trHeight w:val="1718"/>
        </w:trPr>
        <w:tc>
          <w:tcPr>
            <w:tcW w:w="2291" w:type="dxa"/>
            <w:shd w:val="clear" w:color="auto" w:fill="DEEAF6" w:themeFill="accent5" w:themeFillTint="33"/>
            <w:vAlign w:val="center"/>
          </w:tcPr>
          <w:p w14:paraId="650FE087" w14:textId="77777777" w:rsidR="00043F36" w:rsidRPr="00043F36" w:rsidRDefault="00043F36" w:rsidP="00540A01">
            <w:pPr>
              <w:spacing w:line="259" w:lineRule="auto"/>
              <w:jc w:val="center"/>
              <w:rPr>
                <w:rFonts w:ascii="Gadugi" w:eastAsiaTheme="minorHAnsi" w:hAnsi="Gadugi" w:cstheme="minorBidi"/>
                <w:bCs/>
                <w:szCs w:val="22"/>
              </w:rPr>
            </w:pPr>
            <w:r w:rsidRPr="00043F36">
              <w:rPr>
                <w:rFonts w:ascii="Gadugi" w:eastAsiaTheme="minorHAnsi" w:hAnsi="Gadugi" w:cstheme="minorBidi"/>
                <w:bCs/>
                <w:szCs w:val="22"/>
              </w:rPr>
              <w:t>Propriétaire</w:t>
            </w:r>
          </w:p>
          <w:p w14:paraId="2D258571" w14:textId="77777777" w:rsidR="00043F36" w:rsidRPr="00043F36" w:rsidRDefault="00043F36" w:rsidP="00540A01">
            <w:pPr>
              <w:spacing w:line="259" w:lineRule="auto"/>
              <w:jc w:val="center"/>
              <w:rPr>
                <w:rFonts w:ascii="Gadugi" w:eastAsiaTheme="minorHAnsi" w:hAnsi="Gadugi" w:cstheme="minorBidi"/>
                <w:bCs/>
                <w:szCs w:val="22"/>
              </w:rPr>
            </w:pPr>
            <w:proofErr w:type="gramStart"/>
            <w:r w:rsidRPr="00043F36">
              <w:rPr>
                <w:rFonts w:ascii="Gadugi" w:eastAsiaTheme="minorHAnsi" w:hAnsi="Gadugi" w:cstheme="minorBidi"/>
                <w:bCs/>
                <w:szCs w:val="22"/>
              </w:rPr>
              <w:t>actuel</w:t>
            </w:r>
            <w:proofErr w:type="gramEnd"/>
          </w:p>
          <w:p w14:paraId="137D1732" w14:textId="77777777" w:rsidR="00043F36" w:rsidRPr="00043F36" w:rsidRDefault="00043F36" w:rsidP="00540A01">
            <w:pPr>
              <w:spacing w:line="259" w:lineRule="auto"/>
              <w:jc w:val="center"/>
              <w:rPr>
                <w:rFonts w:ascii="Gadugi" w:eastAsiaTheme="minorHAnsi" w:hAnsi="Gadugi" w:cstheme="minorBidi"/>
                <w:bCs/>
                <w:szCs w:val="22"/>
              </w:rPr>
            </w:pPr>
            <w:r w:rsidRPr="00043F36">
              <w:rPr>
                <w:rFonts w:ascii="Gadugi" w:eastAsiaTheme="minorHAnsi" w:hAnsi="Gadugi" w:cstheme="minorBidi"/>
                <w:bCs/>
                <w:szCs w:val="22"/>
              </w:rPr>
              <w:t>(</w:t>
            </w:r>
            <w:proofErr w:type="gramStart"/>
            <w:r w:rsidRPr="00043F36">
              <w:rPr>
                <w:rFonts w:ascii="Gadugi" w:eastAsiaTheme="minorHAnsi" w:hAnsi="Gadugi" w:cstheme="minorBidi"/>
                <w:bCs/>
                <w:szCs w:val="22"/>
              </w:rPr>
              <w:t>le</w:t>
            </w:r>
            <w:proofErr w:type="gramEnd"/>
            <w:r w:rsidRPr="00043F36">
              <w:rPr>
                <w:rFonts w:ascii="Gadugi" w:eastAsiaTheme="minorHAnsi" w:hAnsi="Gadugi" w:cstheme="minorBidi"/>
                <w:bCs/>
                <w:szCs w:val="22"/>
              </w:rPr>
              <w:t xml:space="preserve"> vendeur)</w:t>
            </w:r>
          </w:p>
          <w:p w14:paraId="40EF9628" w14:textId="77777777" w:rsidR="00043F36" w:rsidRPr="00043F36" w:rsidRDefault="00043F36" w:rsidP="00540A01">
            <w:pPr>
              <w:spacing w:line="259" w:lineRule="auto"/>
              <w:jc w:val="center"/>
              <w:rPr>
                <w:rFonts w:ascii="Gadugi" w:eastAsiaTheme="minorHAnsi" w:hAnsi="Gadugi" w:cstheme="minorBidi"/>
                <w:bCs/>
                <w:szCs w:val="22"/>
              </w:rPr>
            </w:pPr>
          </w:p>
        </w:tc>
        <w:tc>
          <w:tcPr>
            <w:tcW w:w="1775" w:type="dxa"/>
            <w:shd w:val="clear" w:color="auto" w:fill="DEEAF6" w:themeFill="accent5" w:themeFillTint="33"/>
            <w:vAlign w:val="center"/>
          </w:tcPr>
          <w:p w14:paraId="426050D3" w14:textId="77777777" w:rsidR="00043F36" w:rsidRPr="00043F36" w:rsidRDefault="00043F36" w:rsidP="00540A01">
            <w:pPr>
              <w:spacing w:line="259" w:lineRule="auto"/>
              <w:jc w:val="center"/>
              <w:rPr>
                <w:rFonts w:ascii="Gadugi" w:eastAsiaTheme="minorHAnsi" w:hAnsi="Gadugi" w:cstheme="minorBidi"/>
                <w:bCs/>
                <w:szCs w:val="22"/>
              </w:rPr>
            </w:pPr>
            <w:r w:rsidRPr="00043F36">
              <w:rPr>
                <w:rFonts w:ascii="Gadugi" w:eastAsiaTheme="minorHAnsi" w:hAnsi="Gadugi" w:cstheme="minorBidi"/>
                <w:bCs/>
                <w:szCs w:val="22"/>
              </w:rPr>
              <w:t>Propriétaire</w:t>
            </w:r>
          </w:p>
          <w:p w14:paraId="040995C2" w14:textId="77777777" w:rsidR="00043F36" w:rsidRPr="00043F36" w:rsidRDefault="00043F36" w:rsidP="00540A01">
            <w:pPr>
              <w:spacing w:line="259" w:lineRule="auto"/>
              <w:jc w:val="center"/>
              <w:rPr>
                <w:rFonts w:ascii="Gadugi" w:eastAsiaTheme="minorHAnsi" w:hAnsi="Gadugi" w:cstheme="minorBidi"/>
                <w:bCs/>
                <w:szCs w:val="22"/>
              </w:rPr>
            </w:pPr>
            <w:r w:rsidRPr="00043F36">
              <w:rPr>
                <w:rFonts w:ascii="Gadugi" w:eastAsiaTheme="minorHAnsi" w:hAnsi="Gadugi" w:cstheme="minorBidi"/>
                <w:bCs/>
                <w:szCs w:val="22"/>
              </w:rPr>
              <w:t>Futur</w:t>
            </w:r>
          </w:p>
          <w:p w14:paraId="7EC2E48D" w14:textId="77777777" w:rsidR="00043F36" w:rsidRPr="00043F36" w:rsidRDefault="00043F36" w:rsidP="00540A01">
            <w:pPr>
              <w:spacing w:line="259" w:lineRule="auto"/>
              <w:jc w:val="center"/>
              <w:rPr>
                <w:rFonts w:ascii="Gadugi" w:eastAsiaTheme="minorHAnsi" w:hAnsi="Gadugi" w:cstheme="minorBidi"/>
                <w:bCs/>
                <w:szCs w:val="22"/>
              </w:rPr>
            </w:pPr>
            <w:r w:rsidRPr="00043F36">
              <w:rPr>
                <w:rFonts w:ascii="Gadugi" w:eastAsiaTheme="minorHAnsi" w:hAnsi="Gadugi" w:cstheme="minorBidi"/>
                <w:bCs/>
                <w:szCs w:val="22"/>
              </w:rPr>
              <w:t>(L’acquéreur)</w:t>
            </w:r>
          </w:p>
        </w:tc>
        <w:tc>
          <w:tcPr>
            <w:tcW w:w="1869" w:type="dxa"/>
            <w:shd w:val="clear" w:color="auto" w:fill="DEEAF6" w:themeFill="accent5" w:themeFillTint="33"/>
            <w:vAlign w:val="center"/>
          </w:tcPr>
          <w:p w14:paraId="15C6F474" w14:textId="77777777" w:rsidR="00043F36" w:rsidRPr="00043F36" w:rsidRDefault="00043F36" w:rsidP="00540A01">
            <w:pPr>
              <w:spacing w:line="259" w:lineRule="auto"/>
              <w:jc w:val="center"/>
              <w:rPr>
                <w:rFonts w:ascii="Gadugi" w:eastAsiaTheme="minorHAnsi" w:hAnsi="Gadugi" w:cstheme="minorBidi"/>
                <w:bCs/>
                <w:szCs w:val="22"/>
              </w:rPr>
            </w:pPr>
            <w:r w:rsidRPr="00043F36">
              <w:rPr>
                <w:rFonts w:ascii="Gadugi" w:eastAsiaTheme="minorHAnsi" w:hAnsi="Gadugi" w:cstheme="minorBidi"/>
                <w:bCs/>
                <w:szCs w:val="22"/>
              </w:rPr>
              <w:t>Références</w:t>
            </w:r>
          </w:p>
          <w:p w14:paraId="0C9CCA1B" w14:textId="77777777" w:rsidR="00043F36" w:rsidRPr="00043F36" w:rsidRDefault="00043F36" w:rsidP="00540A01">
            <w:pPr>
              <w:spacing w:line="259" w:lineRule="auto"/>
              <w:jc w:val="center"/>
              <w:rPr>
                <w:rFonts w:ascii="Gadugi" w:eastAsiaTheme="minorHAnsi" w:hAnsi="Gadugi" w:cstheme="minorBidi"/>
                <w:bCs/>
                <w:szCs w:val="22"/>
              </w:rPr>
            </w:pPr>
            <w:r w:rsidRPr="00043F36">
              <w:rPr>
                <w:rFonts w:ascii="Gadugi" w:eastAsiaTheme="minorHAnsi" w:hAnsi="Gadugi" w:cstheme="minorBidi"/>
                <w:bCs/>
                <w:szCs w:val="22"/>
              </w:rPr>
              <w:t>Cadastrales</w:t>
            </w:r>
          </w:p>
        </w:tc>
        <w:tc>
          <w:tcPr>
            <w:tcW w:w="1862" w:type="dxa"/>
            <w:shd w:val="clear" w:color="auto" w:fill="DEEAF6" w:themeFill="accent5" w:themeFillTint="33"/>
            <w:vAlign w:val="center"/>
          </w:tcPr>
          <w:p w14:paraId="7602179E" w14:textId="77777777" w:rsidR="00043F36" w:rsidRPr="00043F36" w:rsidRDefault="00043F36" w:rsidP="00540A01">
            <w:pPr>
              <w:spacing w:line="259" w:lineRule="auto"/>
              <w:jc w:val="center"/>
              <w:rPr>
                <w:rFonts w:ascii="Gadugi" w:eastAsiaTheme="minorHAnsi" w:hAnsi="Gadugi" w:cstheme="minorBidi"/>
                <w:bCs/>
                <w:szCs w:val="22"/>
              </w:rPr>
            </w:pPr>
          </w:p>
          <w:p w14:paraId="4950EFE0" w14:textId="77777777" w:rsidR="00043F36" w:rsidRPr="00043F36" w:rsidRDefault="00043F36" w:rsidP="00540A01">
            <w:pPr>
              <w:spacing w:line="259" w:lineRule="auto"/>
              <w:jc w:val="center"/>
              <w:rPr>
                <w:rFonts w:ascii="Gadugi" w:eastAsiaTheme="minorHAnsi" w:hAnsi="Gadugi" w:cstheme="minorBidi"/>
                <w:bCs/>
                <w:szCs w:val="22"/>
              </w:rPr>
            </w:pPr>
            <w:r w:rsidRPr="00043F36">
              <w:rPr>
                <w:rFonts w:ascii="Gadugi" w:eastAsiaTheme="minorHAnsi" w:hAnsi="Gadugi" w:cstheme="minorBidi"/>
                <w:bCs/>
                <w:szCs w:val="22"/>
              </w:rPr>
              <w:t>Superficie</w:t>
            </w:r>
          </w:p>
          <w:p w14:paraId="410F385F" w14:textId="77777777" w:rsidR="00043F36" w:rsidRPr="00043F36" w:rsidRDefault="00043F36" w:rsidP="00540A01">
            <w:pPr>
              <w:spacing w:line="259" w:lineRule="auto"/>
              <w:jc w:val="center"/>
              <w:rPr>
                <w:rFonts w:ascii="Gadugi" w:eastAsiaTheme="minorHAnsi" w:hAnsi="Gadugi" w:cstheme="minorBidi"/>
                <w:bCs/>
                <w:szCs w:val="22"/>
              </w:rPr>
            </w:pPr>
          </w:p>
        </w:tc>
        <w:tc>
          <w:tcPr>
            <w:tcW w:w="1867" w:type="dxa"/>
            <w:shd w:val="clear" w:color="auto" w:fill="DEEAF6" w:themeFill="accent5" w:themeFillTint="33"/>
            <w:vAlign w:val="center"/>
          </w:tcPr>
          <w:p w14:paraId="7FF25FBC" w14:textId="77777777" w:rsidR="00043F36" w:rsidRPr="00043F36" w:rsidRDefault="00043F36" w:rsidP="00540A01">
            <w:pPr>
              <w:spacing w:line="259" w:lineRule="auto"/>
              <w:jc w:val="center"/>
              <w:rPr>
                <w:rFonts w:ascii="Gadugi" w:eastAsiaTheme="minorHAnsi" w:hAnsi="Gadugi" w:cstheme="minorBidi"/>
                <w:bCs/>
                <w:szCs w:val="22"/>
              </w:rPr>
            </w:pPr>
          </w:p>
          <w:p w14:paraId="104FBD97" w14:textId="77777777" w:rsidR="00043F36" w:rsidRPr="00043F36" w:rsidRDefault="00043F36" w:rsidP="00540A01">
            <w:pPr>
              <w:spacing w:line="259" w:lineRule="auto"/>
              <w:jc w:val="center"/>
              <w:rPr>
                <w:rFonts w:ascii="Gadugi" w:eastAsiaTheme="minorHAnsi" w:hAnsi="Gadugi" w:cstheme="minorBidi"/>
                <w:bCs/>
                <w:szCs w:val="22"/>
              </w:rPr>
            </w:pPr>
            <w:r w:rsidRPr="00043F36">
              <w:rPr>
                <w:rFonts w:ascii="Gadugi" w:eastAsiaTheme="minorHAnsi" w:hAnsi="Gadugi" w:cstheme="minorBidi"/>
                <w:bCs/>
                <w:szCs w:val="22"/>
              </w:rPr>
              <w:t>Prix de vente</w:t>
            </w:r>
          </w:p>
          <w:p w14:paraId="5E28FAEF" w14:textId="77777777" w:rsidR="00043F36" w:rsidRPr="00043F36" w:rsidRDefault="00043F36" w:rsidP="00540A01">
            <w:pPr>
              <w:spacing w:line="259" w:lineRule="auto"/>
              <w:jc w:val="center"/>
              <w:rPr>
                <w:rFonts w:ascii="Gadugi" w:eastAsiaTheme="minorHAnsi" w:hAnsi="Gadugi" w:cstheme="minorBidi"/>
                <w:bCs/>
                <w:szCs w:val="22"/>
              </w:rPr>
            </w:pPr>
            <w:r w:rsidRPr="00043F36">
              <w:rPr>
                <w:rFonts w:ascii="Gadugi" w:eastAsiaTheme="minorHAnsi" w:hAnsi="Gadugi" w:cstheme="minorBidi"/>
                <w:bCs/>
                <w:szCs w:val="22"/>
              </w:rPr>
              <w:t>(Frais en sus à la charge de la Commune)</w:t>
            </w:r>
          </w:p>
        </w:tc>
      </w:tr>
      <w:tr w:rsidR="00043F36" w:rsidRPr="00D06E67" w14:paraId="0EC9E620" w14:textId="77777777" w:rsidTr="00540A01">
        <w:trPr>
          <w:trHeight w:val="723"/>
        </w:trPr>
        <w:tc>
          <w:tcPr>
            <w:tcW w:w="2291" w:type="dxa"/>
            <w:vMerge w:val="restart"/>
            <w:vAlign w:val="center"/>
          </w:tcPr>
          <w:p w14:paraId="69A8F91C" w14:textId="77777777" w:rsidR="00043F36" w:rsidRPr="00D06E67" w:rsidRDefault="00043F36" w:rsidP="00540A01">
            <w:pPr>
              <w:spacing w:line="259" w:lineRule="auto"/>
              <w:jc w:val="center"/>
              <w:rPr>
                <w:rFonts w:ascii="Gadugi" w:eastAsiaTheme="minorHAnsi" w:hAnsi="Gadugi" w:cstheme="minorBidi"/>
                <w:bCs/>
                <w:szCs w:val="22"/>
              </w:rPr>
            </w:pPr>
          </w:p>
          <w:p w14:paraId="12698FC6" w14:textId="77777777" w:rsidR="00043F36" w:rsidRPr="00D06E67" w:rsidRDefault="00043F36" w:rsidP="00540A01">
            <w:pPr>
              <w:spacing w:line="259" w:lineRule="auto"/>
              <w:jc w:val="center"/>
              <w:rPr>
                <w:rFonts w:ascii="Gadugi" w:eastAsiaTheme="minorHAnsi" w:hAnsi="Gadugi" w:cstheme="minorBidi"/>
                <w:bCs/>
                <w:szCs w:val="22"/>
              </w:rPr>
            </w:pPr>
            <w:r w:rsidRPr="00D06E67">
              <w:rPr>
                <w:rFonts w:ascii="Gadugi" w:eastAsiaTheme="minorHAnsi" w:hAnsi="Gadugi" w:cstheme="minorBidi"/>
                <w:bCs/>
                <w:szCs w:val="22"/>
              </w:rPr>
              <w:t>Mme CHRISTEN Lydia</w:t>
            </w:r>
          </w:p>
        </w:tc>
        <w:tc>
          <w:tcPr>
            <w:tcW w:w="1775" w:type="dxa"/>
            <w:vMerge w:val="restart"/>
            <w:vAlign w:val="center"/>
          </w:tcPr>
          <w:p w14:paraId="76BD6848" w14:textId="77777777" w:rsidR="00043F36" w:rsidRPr="00D06E67" w:rsidRDefault="00043F36" w:rsidP="00540A01">
            <w:pPr>
              <w:spacing w:line="259" w:lineRule="auto"/>
              <w:jc w:val="center"/>
              <w:rPr>
                <w:rFonts w:ascii="Gadugi" w:eastAsiaTheme="minorHAnsi" w:hAnsi="Gadugi" w:cstheme="minorBidi"/>
                <w:bCs/>
                <w:szCs w:val="22"/>
              </w:rPr>
            </w:pPr>
          </w:p>
          <w:p w14:paraId="5B568BB0" w14:textId="77777777" w:rsidR="00043F36" w:rsidRPr="00D06E67" w:rsidRDefault="00043F36" w:rsidP="00540A01">
            <w:pPr>
              <w:spacing w:line="259" w:lineRule="auto"/>
              <w:jc w:val="center"/>
              <w:rPr>
                <w:rFonts w:ascii="Gadugi" w:eastAsiaTheme="minorHAnsi" w:hAnsi="Gadugi" w:cstheme="minorBidi"/>
                <w:bCs/>
                <w:szCs w:val="22"/>
              </w:rPr>
            </w:pPr>
            <w:r w:rsidRPr="00D06E67">
              <w:rPr>
                <w:rFonts w:ascii="Gadugi" w:eastAsiaTheme="minorHAnsi" w:hAnsi="Gadugi" w:cstheme="minorBidi"/>
                <w:bCs/>
                <w:szCs w:val="22"/>
              </w:rPr>
              <w:t>Commune de Montauroux</w:t>
            </w:r>
          </w:p>
          <w:p w14:paraId="2239D0C1" w14:textId="77777777" w:rsidR="00043F36" w:rsidRPr="00D06E67" w:rsidRDefault="00043F36" w:rsidP="00540A01">
            <w:pPr>
              <w:spacing w:line="259" w:lineRule="auto"/>
              <w:jc w:val="center"/>
              <w:rPr>
                <w:rFonts w:ascii="Gadugi" w:eastAsiaTheme="minorHAnsi" w:hAnsi="Gadugi" w:cstheme="minorBidi"/>
                <w:bCs/>
                <w:szCs w:val="22"/>
              </w:rPr>
            </w:pPr>
          </w:p>
        </w:tc>
        <w:tc>
          <w:tcPr>
            <w:tcW w:w="1869" w:type="dxa"/>
            <w:vAlign w:val="center"/>
          </w:tcPr>
          <w:p w14:paraId="1F0A5295" w14:textId="77777777" w:rsidR="00043F36" w:rsidRPr="00D06E67" w:rsidRDefault="00043F36" w:rsidP="00540A01">
            <w:pPr>
              <w:spacing w:line="259" w:lineRule="auto"/>
              <w:jc w:val="center"/>
              <w:rPr>
                <w:rFonts w:ascii="Gadugi" w:eastAsiaTheme="minorHAnsi" w:hAnsi="Gadugi" w:cstheme="minorBidi"/>
                <w:bCs/>
                <w:szCs w:val="22"/>
              </w:rPr>
            </w:pPr>
          </w:p>
          <w:p w14:paraId="6A0EE921" w14:textId="77777777" w:rsidR="00043F36" w:rsidRPr="00D06E67" w:rsidRDefault="00043F36" w:rsidP="00540A01">
            <w:pPr>
              <w:spacing w:line="259" w:lineRule="auto"/>
              <w:jc w:val="center"/>
              <w:rPr>
                <w:rFonts w:ascii="Gadugi" w:eastAsiaTheme="minorHAnsi" w:hAnsi="Gadugi" w:cstheme="minorBidi"/>
                <w:bCs/>
                <w:szCs w:val="22"/>
              </w:rPr>
            </w:pPr>
            <w:r w:rsidRPr="00D06E67">
              <w:rPr>
                <w:rFonts w:ascii="Gadugi" w:eastAsiaTheme="minorHAnsi" w:hAnsi="Gadugi" w:cstheme="minorBidi"/>
                <w:bCs/>
                <w:szCs w:val="22"/>
              </w:rPr>
              <w:t>B n° 129</w:t>
            </w:r>
          </w:p>
        </w:tc>
        <w:tc>
          <w:tcPr>
            <w:tcW w:w="1862" w:type="dxa"/>
            <w:vAlign w:val="center"/>
          </w:tcPr>
          <w:p w14:paraId="5912905F" w14:textId="77777777" w:rsidR="00043F36" w:rsidRPr="00D06E67" w:rsidRDefault="00043F36" w:rsidP="00540A01">
            <w:pPr>
              <w:spacing w:line="259" w:lineRule="auto"/>
              <w:jc w:val="center"/>
              <w:rPr>
                <w:rFonts w:ascii="Gadugi" w:eastAsiaTheme="minorHAnsi" w:hAnsi="Gadugi" w:cstheme="minorBidi"/>
                <w:bCs/>
                <w:szCs w:val="22"/>
              </w:rPr>
            </w:pPr>
          </w:p>
          <w:p w14:paraId="3839703E" w14:textId="77777777" w:rsidR="00043F36" w:rsidRPr="00D06E67" w:rsidRDefault="00043F36" w:rsidP="00540A01">
            <w:pPr>
              <w:spacing w:line="259" w:lineRule="auto"/>
              <w:jc w:val="center"/>
              <w:rPr>
                <w:rFonts w:ascii="Gadugi" w:eastAsiaTheme="minorHAnsi" w:hAnsi="Gadugi" w:cstheme="minorBidi"/>
                <w:bCs/>
                <w:szCs w:val="22"/>
              </w:rPr>
            </w:pPr>
            <w:r w:rsidRPr="00D06E67">
              <w:rPr>
                <w:rFonts w:ascii="Gadugi" w:eastAsiaTheme="minorHAnsi" w:hAnsi="Gadugi" w:cstheme="minorBidi"/>
                <w:bCs/>
                <w:szCs w:val="22"/>
              </w:rPr>
              <w:t>26 790 m²</w:t>
            </w:r>
          </w:p>
        </w:tc>
        <w:tc>
          <w:tcPr>
            <w:tcW w:w="1867" w:type="dxa"/>
            <w:vMerge w:val="restart"/>
            <w:vAlign w:val="center"/>
          </w:tcPr>
          <w:p w14:paraId="0E93CB4D" w14:textId="77777777" w:rsidR="00043F36" w:rsidRPr="00D06E67" w:rsidRDefault="00043F36" w:rsidP="00540A01">
            <w:pPr>
              <w:spacing w:line="259" w:lineRule="auto"/>
              <w:jc w:val="center"/>
              <w:rPr>
                <w:rFonts w:ascii="Gadugi" w:eastAsiaTheme="minorHAnsi" w:hAnsi="Gadugi" w:cstheme="minorBidi"/>
                <w:bCs/>
                <w:szCs w:val="22"/>
              </w:rPr>
            </w:pPr>
          </w:p>
          <w:p w14:paraId="56EAF51B" w14:textId="77777777" w:rsidR="00043F36" w:rsidRPr="00D06E67" w:rsidRDefault="00043F36" w:rsidP="00540A01">
            <w:pPr>
              <w:spacing w:line="259" w:lineRule="auto"/>
              <w:jc w:val="center"/>
              <w:rPr>
                <w:rFonts w:ascii="Gadugi" w:eastAsiaTheme="minorHAnsi" w:hAnsi="Gadugi" w:cstheme="minorBidi"/>
                <w:bCs/>
                <w:szCs w:val="22"/>
              </w:rPr>
            </w:pPr>
            <w:r w:rsidRPr="00D06E67">
              <w:rPr>
                <w:rFonts w:ascii="Gadugi" w:eastAsiaTheme="minorHAnsi" w:hAnsi="Gadugi" w:cstheme="minorBidi"/>
                <w:bCs/>
                <w:szCs w:val="22"/>
              </w:rPr>
              <w:t>12 000 €</w:t>
            </w:r>
          </w:p>
        </w:tc>
      </w:tr>
      <w:tr w:rsidR="00043F36" w:rsidRPr="00D06E67" w14:paraId="6E36CDDA" w14:textId="77777777" w:rsidTr="00540A01">
        <w:trPr>
          <w:trHeight w:val="723"/>
        </w:trPr>
        <w:tc>
          <w:tcPr>
            <w:tcW w:w="2291" w:type="dxa"/>
            <w:vMerge/>
          </w:tcPr>
          <w:p w14:paraId="728E20E1" w14:textId="77777777" w:rsidR="00043F36" w:rsidRPr="00D06E67" w:rsidRDefault="00043F36" w:rsidP="00540A01">
            <w:pPr>
              <w:spacing w:line="259" w:lineRule="auto"/>
              <w:rPr>
                <w:rFonts w:ascii="Gadugi" w:eastAsiaTheme="minorHAnsi" w:hAnsi="Gadugi" w:cstheme="minorBidi"/>
                <w:b/>
                <w:szCs w:val="22"/>
              </w:rPr>
            </w:pPr>
          </w:p>
        </w:tc>
        <w:tc>
          <w:tcPr>
            <w:tcW w:w="1775" w:type="dxa"/>
            <w:vMerge/>
          </w:tcPr>
          <w:p w14:paraId="51904DF9" w14:textId="77777777" w:rsidR="00043F36" w:rsidRPr="00D06E67" w:rsidRDefault="00043F36" w:rsidP="00540A01">
            <w:pPr>
              <w:spacing w:line="259" w:lineRule="auto"/>
              <w:rPr>
                <w:rFonts w:ascii="Gadugi" w:eastAsiaTheme="minorHAnsi" w:hAnsi="Gadugi" w:cstheme="minorBidi"/>
                <w:b/>
                <w:szCs w:val="22"/>
              </w:rPr>
            </w:pPr>
          </w:p>
        </w:tc>
        <w:tc>
          <w:tcPr>
            <w:tcW w:w="1869" w:type="dxa"/>
            <w:vAlign w:val="center"/>
          </w:tcPr>
          <w:p w14:paraId="280C3B93" w14:textId="77777777" w:rsidR="00043F36" w:rsidRPr="00D06E67" w:rsidRDefault="00043F36" w:rsidP="00540A01">
            <w:pPr>
              <w:spacing w:line="259" w:lineRule="auto"/>
              <w:jc w:val="center"/>
              <w:rPr>
                <w:rFonts w:ascii="Gadugi" w:eastAsiaTheme="minorHAnsi" w:hAnsi="Gadugi" w:cstheme="minorBidi"/>
                <w:bCs/>
                <w:szCs w:val="22"/>
              </w:rPr>
            </w:pPr>
            <w:r w:rsidRPr="00D06E67">
              <w:rPr>
                <w:rFonts w:ascii="Gadugi" w:eastAsiaTheme="minorHAnsi" w:hAnsi="Gadugi" w:cstheme="minorBidi"/>
                <w:bCs/>
                <w:szCs w:val="22"/>
              </w:rPr>
              <w:t>B n° 148</w:t>
            </w:r>
          </w:p>
        </w:tc>
        <w:tc>
          <w:tcPr>
            <w:tcW w:w="1862" w:type="dxa"/>
            <w:vAlign w:val="center"/>
          </w:tcPr>
          <w:p w14:paraId="78564260" w14:textId="77777777" w:rsidR="00043F36" w:rsidRPr="00D06E67" w:rsidRDefault="00043F36" w:rsidP="00540A01">
            <w:pPr>
              <w:spacing w:line="259" w:lineRule="auto"/>
              <w:jc w:val="center"/>
              <w:rPr>
                <w:rFonts w:ascii="Gadugi" w:eastAsiaTheme="minorHAnsi" w:hAnsi="Gadugi" w:cstheme="minorBidi"/>
                <w:bCs/>
                <w:szCs w:val="22"/>
              </w:rPr>
            </w:pPr>
            <w:r w:rsidRPr="00D06E67">
              <w:rPr>
                <w:rFonts w:ascii="Gadugi" w:eastAsiaTheme="minorHAnsi" w:hAnsi="Gadugi" w:cstheme="minorBidi"/>
                <w:bCs/>
                <w:szCs w:val="22"/>
              </w:rPr>
              <w:t>5 020 m2</w:t>
            </w:r>
          </w:p>
        </w:tc>
        <w:tc>
          <w:tcPr>
            <w:tcW w:w="1867" w:type="dxa"/>
            <w:vMerge/>
          </w:tcPr>
          <w:p w14:paraId="203D641F" w14:textId="77777777" w:rsidR="00043F36" w:rsidRPr="00D06E67" w:rsidRDefault="00043F36" w:rsidP="00540A01">
            <w:pPr>
              <w:spacing w:line="259" w:lineRule="auto"/>
              <w:rPr>
                <w:rFonts w:ascii="Gadugi" w:eastAsiaTheme="minorHAnsi" w:hAnsi="Gadugi" w:cstheme="minorBidi"/>
                <w:b/>
                <w:szCs w:val="22"/>
              </w:rPr>
            </w:pPr>
          </w:p>
        </w:tc>
      </w:tr>
    </w:tbl>
    <w:p w14:paraId="4784272B" w14:textId="77777777" w:rsidR="00043F36" w:rsidRPr="00D06E67" w:rsidRDefault="00043F36" w:rsidP="00043F36">
      <w:pPr>
        <w:spacing w:line="259" w:lineRule="auto"/>
        <w:rPr>
          <w:rFonts w:ascii="Gadugi" w:eastAsiaTheme="minorHAnsi" w:hAnsi="Gadugi" w:cstheme="minorBidi"/>
          <w:b/>
          <w:sz w:val="22"/>
          <w:szCs w:val="22"/>
        </w:rPr>
      </w:pPr>
    </w:p>
    <w:p w14:paraId="33DF89F1" w14:textId="77777777" w:rsidR="00043F36" w:rsidRPr="00043F36" w:rsidRDefault="00043F36" w:rsidP="00043F36">
      <w:pPr>
        <w:numPr>
          <w:ilvl w:val="0"/>
          <w:numId w:val="15"/>
        </w:numPr>
        <w:spacing w:line="259" w:lineRule="auto"/>
        <w:jc w:val="both"/>
        <w:rPr>
          <w:rFonts w:ascii="Gadugi" w:eastAsiaTheme="minorHAnsi" w:hAnsi="Gadugi" w:cstheme="minorBidi"/>
          <w:bCs/>
          <w:i/>
          <w:iCs/>
          <w:sz w:val="22"/>
          <w:szCs w:val="22"/>
        </w:rPr>
      </w:pPr>
      <w:r w:rsidRPr="00043F36">
        <w:rPr>
          <w:rFonts w:ascii="Gadugi" w:eastAsiaTheme="minorHAnsi" w:hAnsi="Gadugi" w:cstheme="minorBidi"/>
          <w:bCs/>
          <w:i/>
          <w:iCs/>
          <w:sz w:val="22"/>
          <w:szCs w:val="22"/>
        </w:rPr>
        <w:t>Autorise le Maire ou M. le 1</w:t>
      </w:r>
      <w:r w:rsidRPr="00043F36">
        <w:rPr>
          <w:rFonts w:ascii="Gadugi" w:eastAsiaTheme="minorHAnsi" w:hAnsi="Gadugi" w:cstheme="minorBidi"/>
          <w:bCs/>
          <w:i/>
          <w:iCs/>
          <w:sz w:val="22"/>
          <w:szCs w:val="22"/>
          <w:vertAlign w:val="superscript"/>
        </w:rPr>
        <w:t>er</w:t>
      </w:r>
      <w:r w:rsidRPr="00043F36">
        <w:rPr>
          <w:rFonts w:ascii="Gadugi" w:eastAsiaTheme="minorHAnsi" w:hAnsi="Gadugi" w:cstheme="minorBidi"/>
          <w:bCs/>
          <w:i/>
          <w:iCs/>
          <w:sz w:val="22"/>
          <w:szCs w:val="22"/>
        </w:rPr>
        <w:t xml:space="preserve"> Adjoint dans l’hypothèse d’un acte administratif, à signer l’acte de vente, qui sera publié au bureau des hypothèques pour enregistrement.</w:t>
      </w:r>
    </w:p>
    <w:p w14:paraId="3A4B3918" w14:textId="77777777" w:rsidR="00043F36" w:rsidRPr="00043F36" w:rsidRDefault="00043F36" w:rsidP="00043F36">
      <w:pPr>
        <w:numPr>
          <w:ilvl w:val="0"/>
          <w:numId w:val="15"/>
        </w:numPr>
        <w:spacing w:line="259" w:lineRule="auto"/>
        <w:jc w:val="both"/>
        <w:rPr>
          <w:rFonts w:ascii="Gadugi" w:eastAsiaTheme="minorHAnsi" w:hAnsi="Gadugi" w:cstheme="minorBidi"/>
          <w:bCs/>
          <w:i/>
          <w:iCs/>
          <w:sz w:val="22"/>
          <w:szCs w:val="22"/>
        </w:rPr>
      </w:pPr>
      <w:r w:rsidRPr="00043F36">
        <w:rPr>
          <w:rFonts w:ascii="Gadugi" w:eastAsiaTheme="minorHAnsi" w:hAnsi="Gadugi" w:cstheme="minorBidi"/>
          <w:bCs/>
          <w:i/>
          <w:iCs/>
          <w:sz w:val="22"/>
          <w:szCs w:val="22"/>
        </w:rPr>
        <w:t>Dit que les crédits nécessaires sont inscrits au budget de la Commune afférent à l’exercice en cours.</w:t>
      </w:r>
    </w:p>
    <w:p w14:paraId="6B7C2634" w14:textId="77777777" w:rsidR="00043F36" w:rsidRPr="00875715" w:rsidRDefault="00043F36" w:rsidP="00875715">
      <w:pPr>
        <w:jc w:val="both"/>
        <w:rPr>
          <w:rFonts w:ascii="Gadugi" w:eastAsia="Batang" w:hAnsi="Gadugi" w:cs="Tahoma"/>
          <w:b/>
        </w:rPr>
      </w:pPr>
    </w:p>
    <w:p w14:paraId="17C07467" w14:textId="23C59868" w:rsidR="00875715" w:rsidRDefault="00875715" w:rsidP="00875715">
      <w:pPr>
        <w:jc w:val="both"/>
        <w:rPr>
          <w:rFonts w:ascii="Gadugi" w:eastAsia="Batang" w:hAnsi="Gadugi" w:cs="Tahoma"/>
          <w:b/>
        </w:rPr>
      </w:pPr>
      <w:r w:rsidRPr="00875715">
        <w:rPr>
          <w:rFonts w:ascii="Gadugi" w:eastAsia="Batang" w:hAnsi="Gadugi" w:cs="Tahoma"/>
          <w:b/>
        </w:rPr>
        <w:t>09/ Acquisition de parcelle de terrain (section I n° 3261) – Chemin du Collet de Bigarel.</w:t>
      </w:r>
    </w:p>
    <w:p w14:paraId="36F83B58" w14:textId="77777777" w:rsidR="00043F36" w:rsidRPr="00D06E67" w:rsidRDefault="00043F36" w:rsidP="00043F36">
      <w:pPr>
        <w:jc w:val="both"/>
        <w:rPr>
          <w:rFonts w:ascii="Gadugi" w:hAnsi="Gadugi" w:cs="Tahoma"/>
          <w:iCs/>
          <w:sz w:val="22"/>
          <w:szCs w:val="22"/>
        </w:rPr>
      </w:pPr>
      <w:r w:rsidRPr="00D06E67">
        <w:rPr>
          <w:rFonts w:ascii="Gadugi" w:hAnsi="Gadugi" w:cs="Tahoma"/>
          <w:iCs/>
          <w:sz w:val="22"/>
          <w:szCs w:val="22"/>
        </w:rPr>
        <w:t>Vu le Code Civil et notamment l’article 1589,</w:t>
      </w:r>
    </w:p>
    <w:p w14:paraId="6C095FA1" w14:textId="77777777" w:rsidR="00043F36" w:rsidRPr="00D06E67" w:rsidRDefault="00043F36" w:rsidP="00043F36">
      <w:pPr>
        <w:jc w:val="both"/>
        <w:rPr>
          <w:rFonts w:ascii="Gadugi" w:hAnsi="Gadugi" w:cs="Tahoma"/>
          <w:iCs/>
          <w:sz w:val="22"/>
          <w:szCs w:val="22"/>
        </w:rPr>
      </w:pPr>
      <w:r w:rsidRPr="00D06E67">
        <w:rPr>
          <w:rFonts w:ascii="Gadugi" w:hAnsi="Gadugi" w:cs="Tahoma"/>
          <w:iCs/>
          <w:sz w:val="22"/>
          <w:szCs w:val="22"/>
        </w:rPr>
        <w:t>Vu le Code Général des Collectivités Territoriales et notamment les articles 1311-1 et L 2241-1,</w:t>
      </w:r>
    </w:p>
    <w:p w14:paraId="3EA69A53" w14:textId="77777777" w:rsidR="00043F36" w:rsidRPr="00D06E67" w:rsidRDefault="00043F36" w:rsidP="00043F36">
      <w:pPr>
        <w:jc w:val="both"/>
        <w:rPr>
          <w:rFonts w:ascii="Gadugi" w:hAnsi="Gadugi" w:cs="Tahoma"/>
          <w:iCs/>
          <w:sz w:val="22"/>
          <w:szCs w:val="22"/>
        </w:rPr>
      </w:pPr>
      <w:r w:rsidRPr="00D06E67">
        <w:rPr>
          <w:rFonts w:ascii="Gadugi" w:hAnsi="Gadugi" w:cs="Tahoma"/>
          <w:iCs/>
          <w:sz w:val="22"/>
          <w:szCs w:val="22"/>
        </w:rPr>
        <w:t>Vu le Code Général de la Propriété des Personnes Publiques,</w:t>
      </w:r>
    </w:p>
    <w:p w14:paraId="187B3F4A" w14:textId="77777777" w:rsidR="00043F36" w:rsidRPr="00D06E67" w:rsidRDefault="00043F36" w:rsidP="00043F36">
      <w:pPr>
        <w:jc w:val="both"/>
        <w:rPr>
          <w:rFonts w:ascii="Gadugi" w:hAnsi="Gadugi" w:cs="Tahoma"/>
          <w:iCs/>
          <w:sz w:val="22"/>
          <w:szCs w:val="22"/>
        </w:rPr>
      </w:pPr>
      <w:r w:rsidRPr="00D06E67">
        <w:rPr>
          <w:rFonts w:ascii="Gadugi" w:hAnsi="Gadugi" w:cs="Tahoma"/>
          <w:iCs/>
          <w:sz w:val="22"/>
          <w:szCs w:val="22"/>
        </w:rPr>
        <w:t>Vu l’article L 1111-1 du Code Général de la Propriété des Personnes Publiques, qui permet aux communes d’acquérir à l’amiable des biens et des droits à caractère mobilier ou immobilier,</w:t>
      </w:r>
    </w:p>
    <w:p w14:paraId="367D607E" w14:textId="77777777" w:rsidR="00043F36" w:rsidRPr="00D06E67" w:rsidRDefault="00043F36" w:rsidP="00043F36">
      <w:pPr>
        <w:jc w:val="both"/>
        <w:rPr>
          <w:rFonts w:ascii="Gadugi" w:hAnsi="Gadugi" w:cs="Tahoma"/>
          <w:iCs/>
          <w:sz w:val="22"/>
          <w:szCs w:val="22"/>
        </w:rPr>
      </w:pPr>
      <w:r w:rsidRPr="00D06E67">
        <w:rPr>
          <w:rFonts w:ascii="Gadugi" w:hAnsi="Gadugi" w:cs="Tahoma"/>
          <w:iCs/>
          <w:sz w:val="22"/>
          <w:szCs w:val="22"/>
        </w:rPr>
        <w:t>Considérant que M. et Mme MARC Gérard et Claire acceptent de nous céder la parcelle cadastrée section I n° 3261 d’une superficie de 192 m² pour un prix d’un euro (1 €),</w:t>
      </w:r>
    </w:p>
    <w:p w14:paraId="24787F4E" w14:textId="77777777" w:rsidR="00043F36" w:rsidRPr="00D06E67" w:rsidRDefault="00043F36" w:rsidP="00043F36">
      <w:pPr>
        <w:jc w:val="both"/>
        <w:rPr>
          <w:rFonts w:ascii="Gadugi" w:hAnsi="Gadugi" w:cs="Tahoma"/>
          <w:iCs/>
          <w:sz w:val="22"/>
          <w:szCs w:val="22"/>
        </w:rPr>
      </w:pPr>
      <w:r w:rsidRPr="00D06E67">
        <w:rPr>
          <w:rFonts w:ascii="Gadugi" w:hAnsi="Gadugi" w:cs="Tahoma"/>
          <w:iCs/>
          <w:sz w:val="22"/>
          <w:szCs w:val="22"/>
        </w:rPr>
        <w:t>Vu la promesse de vente en l’espèce du 19 décembre 2020,</w:t>
      </w:r>
    </w:p>
    <w:p w14:paraId="6B2161D9" w14:textId="77777777" w:rsidR="00043F36" w:rsidRPr="00D06E67" w:rsidRDefault="00043F36" w:rsidP="00043F36">
      <w:pPr>
        <w:jc w:val="both"/>
        <w:rPr>
          <w:rFonts w:ascii="Gadugi" w:hAnsi="Gadugi" w:cs="Tahoma"/>
          <w:iCs/>
          <w:sz w:val="22"/>
          <w:szCs w:val="22"/>
        </w:rPr>
      </w:pPr>
      <w:r w:rsidRPr="00D06E67">
        <w:rPr>
          <w:rFonts w:ascii="Gadugi" w:hAnsi="Gadugi" w:cs="Tahoma"/>
          <w:iCs/>
          <w:sz w:val="22"/>
          <w:szCs w:val="22"/>
        </w:rPr>
        <w:t>Considérant que la parcelle représente une partie de l’emprise du Chemin du Collet de Bigarel ouvert à la circulation publique,</w:t>
      </w:r>
    </w:p>
    <w:p w14:paraId="59E04AC7" w14:textId="77777777" w:rsidR="00043F36" w:rsidRPr="00D06E67" w:rsidRDefault="00043F36" w:rsidP="00043F36">
      <w:pPr>
        <w:jc w:val="both"/>
        <w:rPr>
          <w:rFonts w:ascii="Gadugi" w:hAnsi="Gadugi" w:cs="Tahoma"/>
          <w:iCs/>
          <w:sz w:val="22"/>
          <w:szCs w:val="22"/>
        </w:rPr>
      </w:pPr>
      <w:r w:rsidRPr="00D06E67">
        <w:rPr>
          <w:rFonts w:ascii="Gadugi" w:hAnsi="Gadugi" w:cs="Tahoma"/>
          <w:iCs/>
          <w:sz w:val="22"/>
          <w:szCs w:val="22"/>
        </w:rPr>
        <w:t>Considérant l’intérêt public,</w:t>
      </w:r>
    </w:p>
    <w:p w14:paraId="2FEFDC55" w14:textId="77777777" w:rsidR="00043F36" w:rsidRPr="00D06E67" w:rsidRDefault="00043F36" w:rsidP="00043F36">
      <w:pPr>
        <w:jc w:val="both"/>
        <w:rPr>
          <w:rFonts w:ascii="Gadugi" w:hAnsi="Gadugi" w:cs="Tahoma"/>
          <w:b/>
          <w:i/>
          <w:iCs/>
          <w:sz w:val="22"/>
          <w:szCs w:val="22"/>
        </w:rPr>
      </w:pPr>
    </w:p>
    <w:p w14:paraId="1FE46965" w14:textId="77777777" w:rsidR="00043F36" w:rsidRPr="00043F36" w:rsidRDefault="00043F36" w:rsidP="00043F36">
      <w:pPr>
        <w:jc w:val="both"/>
        <w:rPr>
          <w:rFonts w:ascii="Gadugi" w:hAnsi="Gadugi" w:cs="Tahoma"/>
          <w:bCs/>
          <w:i/>
          <w:iCs/>
          <w:sz w:val="22"/>
          <w:szCs w:val="22"/>
        </w:rPr>
      </w:pPr>
      <w:r w:rsidRPr="00043F36">
        <w:rPr>
          <w:rFonts w:ascii="Gadugi" w:hAnsi="Gadugi" w:cs="Tahoma"/>
          <w:bCs/>
          <w:i/>
          <w:iCs/>
          <w:sz w:val="22"/>
          <w:szCs w:val="22"/>
        </w:rPr>
        <w:t>Le Conseil Municipal après en avoir délibéré et à l’unanimité des voix :</w:t>
      </w:r>
    </w:p>
    <w:p w14:paraId="1B11384D" w14:textId="77777777" w:rsidR="00043F36" w:rsidRPr="00043F36" w:rsidRDefault="00043F36" w:rsidP="00043F36">
      <w:pPr>
        <w:numPr>
          <w:ilvl w:val="0"/>
          <w:numId w:val="15"/>
        </w:numPr>
        <w:contextualSpacing/>
        <w:jc w:val="both"/>
        <w:rPr>
          <w:rFonts w:ascii="Gadugi" w:hAnsi="Gadugi" w:cs="Tahoma"/>
          <w:bCs/>
          <w:i/>
          <w:iCs/>
          <w:sz w:val="22"/>
          <w:szCs w:val="22"/>
        </w:rPr>
      </w:pPr>
      <w:r w:rsidRPr="00043F36">
        <w:rPr>
          <w:rFonts w:ascii="Gadugi" w:hAnsi="Gadugi" w:cs="Tahoma"/>
          <w:bCs/>
          <w:i/>
          <w:iCs/>
          <w:sz w:val="22"/>
          <w:szCs w:val="22"/>
        </w:rPr>
        <w:t>Approuve l’acquisition de la parcelle suivante, au prix d’un euro (1 €), frais en sus à la charge de la Commune,</w:t>
      </w:r>
    </w:p>
    <w:tbl>
      <w:tblPr>
        <w:tblStyle w:val="Grilledutableau3"/>
        <w:tblW w:w="0" w:type="auto"/>
        <w:tblLook w:val="04A0" w:firstRow="1" w:lastRow="0" w:firstColumn="1" w:lastColumn="0" w:noHBand="0" w:noVBand="1"/>
      </w:tblPr>
      <w:tblGrid>
        <w:gridCol w:w="2263"/>
        <w:gridCol w:w="1428"/>
        <w:gridCol w:w="1841"/>
        <w:gridCol w:w="1841"/>
        <w:gridCol w:w="1841"/>
      </w:tblGrid>
      <w:tr w:rsidR="00043F36" w:rsidRPr="00043F36" w14:paraId="7FBEAFFA" w14:textId="77777777" w:rsidTr="00043F36">
        <w:tc>
          <w:tcPr>
            <w:tcW w:w="2263" w:type="dxa"/>
            <w:shd w:val="clear" w:color="auto" w:fill="DEEAF6" w:themeFill="accent5" w:themeFillTint="33"/>
          </w:tcPr>
          <w:p w14:paraId="4D1EB432"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Propriétaires</w:t>
            </w:r>
          </w:p>
          <w:p w14:paraId="2DF3C30C"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Actuels</w:t>
            </w:r>
          </w:p>
          <w:p w14:paraId="7B8E77E0"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w:t>
            </w:r>
            <w:proofErr w:type="gramStart"/>
            <w:r w:rsidRPr="00043F36">
              <w:rPr>
                <w:rFonts w:ascii="Gadugi" w:hAnsi="Gadugi" w:cs="Tahoma"/>
                <w:bCs/>
                <w:i/>
                <w:iCs/>
                <w:sz w:val="22"/>
                <w:szCs w:val="22"/>
              </w:rPr>
              <w:t>les</w:t>
            </w:r>
            <w:proofErr w:type="gramEnd"/>
            <w:r w:rsidRPr="00043F36">
              <w:rPr>
                <w:rFonts w:ascii="Gadugi" w:hAnsi="Gadugi" w:cs="Tahoma"/>
                <w:bCs/>
                <w:i/>
                <w:iCs/>
                <w:sz w:val="22"/>
                <w:szCs w:val="22"/>
              </w:rPr>
              <w:t xml:space="preserve"> vendeurs)</w:t>
            </w:r>
          </w:p>
        </w:tc>
        <w:tc>
          <w:tcPr>
            <w:tcW w:w="1428" w:type="dxa"/>
            <w:shd w:val="clear" w:color="auto" w:fill="DEEAF6" w:themeFill="accent5" w:themeFillTint="33"/>
          </w:tcPr>
          <w:p w14:paraId="2399C862"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Propriétaire</w:t>
            </w:r>
          </w:p>
          <w:p w14:paraId="5DA922C1"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Futur</w:t>
            </w:r>
          </w:p>
          <w:p w14:paraId="3CA72712"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w:t>
            </w:r>
            <w:proofErr w:type="gramStart"/>
            <w:r w:rsidRPr="00043F36">
              <w:rPr>
                <w:rFonts w:ascii="Gadugi" w:hAnsi="Gadugi" w:cs="Tahoma"/>
                <w:bCs/>
                <w:i/>
                <w:iCs/>
                <w:sz w:val="22"/>
                <w:szCs w:val="22"/>
              </w:rPr>
              <w:t>l’acquéreur</w:t>
            </w:r>
            <w:proofErr w:type="gramEnd"/>
            <w:r w:rsidRPr="00043F36">
              <w:rPr>
                <w:rFonts w:ascii="Gadugi" w:hAnsi="Gadugi" w:cs="Tahoma"/>
                <w:bCs/>
                <w:i/>
                <w:iCs/>
                <w:sz w:val="22"/>
                <w:szCs w:val="22"/>
              </w:rPr>
              <w:t>)</w:t>
            </w:r>
          </w:p>
        </w:tc>
        <w:tc>
          <w:tcPr>
            <w:tcW w:w="1841" w:type="dxa"/>
            <w:shd w:val="clear" w:color="auto" w:fill="DEEAF6" w:themeFill="accent5" w:themeFillTint="33"/>
          </w:tcPr>
          <w:p w14:paraId="7392B906"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Références</w:t>
            </w:r>
          </w:p>
          <w:p w14:paraId="5ED11310"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Cadastrales</w:t>
            </w:r>
          </w:p>
        </w:tc>
        <w:tc>
          <w:tcPr>
            <w:tcW w:w="1841" w:type="dxa"/>
            <w:shd w:val="clear" w:color="auto" w:fill="DEEAF6" w:themeFill="accent5" w:themeFillTint="33"/>
          </w:tcPr>
          <w:p w14:paraId="15D53EA2" w14:textId="77777777" w:rsidR="00043F36" w:rsidRPr="00043F36" w:rsidRDefault="00043F36" w:rsidP="00540A01">
            <w:pPr>
              <w:jc w:val="center"/>
              <w:rPr>
                <w:rFonts w:ascii="Gadugi" w:hAnsi="Gadugi" w:cs="Tahoma"/>
                <w:bCs/>
                <w:i/>
                <w:iCs/>
                <w:sz w:val="22"/>
                <w:szCs w:val="22"/>
              </w:rPr>
            </w:pPr>
          </w:p>
          <w:p w14:paraId="30D07CF5"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Superficie</w:t>
            </w:r>
          </w:p>
          <w:p w14:paraId="49568E02" w14:textId="77777777" w:rsidR="00043F36" w:rsidRPr="00043F36" w:rsidRDefault="00043F36" w:rsidP="00540A01">
            <w:pPr>
              <w:jc w:val="center"/>
              <w:rPr>
                <w:rFonts w:ascii="Gadugi" w:hAnsi="Gadugi" w:cs="Tahoma"/>
                <w:bCs/>
                <w:i/>
                <w:iCs/>
                <w:sz w:val="22"/>
                <w:szCs w:val="22"/>
              </w:rPr>
            </w:pPr>
          </w:p>
        </w:tc>
        <w:tc>
          <w:tcPr>
            <w:tcW w:w="1841" w:type="dxa"/>
            <w:shd w:val="clear" w:color="auto" w:fill="DEEAF6" w:themeFill="accent5" w:themeFillTint="33"/>
          </w:tcPr>
          <w:p w14:paraId="1892B5C0" w14:textId="77777777" w:rsidR="00043F36" w:rsidRPr="00043F36" w:rsidRDefault="00043F36" w:rsidP="00540A01">
            <w:pPr>
              <w:jc w:val="center"/>
              <w:rPr>
                <w:rFonts w:ascii="Gadugi" w:hAnsi="Gadugi" w:cs="Tahoma"/>
                <w:bCs/>
                <w:i/>
                <w:iCs/>
                <w:sz w:val="22"/>
                <w:szCs w:val="22"/>
              </w:rPr>
            </w:pPr>
          </w:p>
          <w:p w14:paraId="4F53441E"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Prix de vente</w:t>
            </w:r>
          </w:p>
          <w:p w14:paraId="486903AC"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w:t>
            </w:r>
            <w:proofErr w:type="gramStart"/>
            <w:r w:rsidRPr="00043F36">
              <w:rPr>
                <w:rFonts w:ascii="Gadugi" w:hAnsi="Gadugi" w:cs="Tahoma"/>
                <w:bCs/>
                <w:i/>
                <w:iCs/>
                <w:sz w:val="22"/>
                <w:szCs w:val="22"/>
              </w:rPr>
              <w:t>frais</w:t>
            </w:r>
            <w:proofErr w:type="gramEnd"/>
            <w:r w:rsidRPr="00043F36">
              <w:rPr>
                <w:rFonts w:ascii="Gadugi" w:hAnsi="Gadugi" w:cs="Tahoma"/>
                <w:bCs/>
                <w:i/>
                <w:iCs/>
                <w:sz w:val="22"/>
                <w:szCs w:val="22"/>
              </w:rPr>
              <w:t xml:space="preserve"> en sus à la charge de la Commune)</w:t>
            </w:r>
          </w:p>
        </w:tc>
      </w:tr>
      <w:tr w:rsidR="00043F36" w:rsidRPr="00043F36" w14:paraId="1A1BFEFD" w14:textId="77777777" w:rsidTr="00043F36">
        <w:tc>
          <w:tcPr>
            <w:tcW w:w="2263" w:type="dxa"/>
          </w:tcPr>
          <w:p w14:paraId="5172097F"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M. MARC Claire</w:t>
            </w:r>
          </w:p>
          <w:p w14:paraId="1EE33AC2"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&amp;</w:t>
            </w:r>
          </w:p>
          <w:p w14:paraId="0E51F45A"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Mme MARC Gérald</w:t>
            </w:r>
          </w:p>
        </w:tc>
        <w:tc>
          <w:tcPr>
            <w:tcW w:w="1428" w:type="dxa"/>
          </w:tcPr>
          <w:p w14:paraId="7917EC4B" w14:textId="77777777" w:rsidR="00043F36" w:rsidRPr="00043F36" w:rsidRDefault="00043F36" w:rsidP="00540A01">
            <w:pPr>
              <w:jc w:val="center"/>
              <w:rPr>
                <w:rFonts w:ascii="Gadugi" w:hAnsi="Gadugi" w:cs="Tahoma"/>
                <w:bCs/>
                <w:i/>
                <w:iCs/>
                <w:sz w:val="22"/>
                <w:szCs w:val="22"/>
              </w:rPr>
            </w:pPr>
          </w:p>
          <w:p w14:paraId="25D10404"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Commune Montauroux</w:t>
            </w:r>
          </w:p>
          <w:p w14:paraId="5E93D036" w14:textId="77777777" w:rsidR="00043F36" w:rsidRPr="00043F36" w:rsidRDefault="00043F36" w:rsidP="00540A01">
            <w:pPr>
              <w:jc w:val="center"/>
              <w:rPr>
                <w:rFonts w:ascii="Gadugi" w:hAnsi="Gadugi" w:cs="Tahoma"/>
                <w:bCs/>
                <w:i/>
                <w:iCs/>
                <w:sz w:val="22"/>
                <w:szCs w:val="22"/>
              </w:rPr>
            </w:pPr>
          </w:p>
        </w:tc>
        <w:tc>
          <w:tcPr>
            <w:tcW w:w="1841" w:type="dxa"/>
          </w:tcPr>
          <w:p w14:paraId="67A7A1C0" w14:textId="77777777" w:rsidR="00043F36" w:rsidRPr="00043F36" w:rsidRDefault="00043F36" w:rsidP="00540A01">
            <w:pPr>
              <w:jc w:val="center"/>
              <w:rPr>
                <w:rFonts w:ascii="Gadugi" w:hAnsi="Gadugi" w:cs="Tahoma"/>
                <w:bCs/>
                <w:i/>
                <w:iCs/>
                <w:sz w:val="22"/>
                <w:szCs w:val="22"/>
              </w:rPr>
            </w:pPr>
          </w:p>
          <w:p w14:paraId="24F51F70"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I n° 3261</w:t>
            </w:r>
          </w:p>
        </w:tc>
        <w:tc>
          <w:tcPr>
            <w:tcW w:w="1841" w:type="dxa"/>
          </w:tcPr>
          <w:p w14:paraId="6AC3D99C" w14:textId="77777777" w:rsidR="00043F36" w:rsidRPr="00043F36" w:rsidRDefault="00043F36" w:rsidP="00540A01">
            <w:pPr>
              <w:jc w:val="center"/>
              <w:rPr>
                <w:rFonts w:ascii="Gadugi" w:hAnsi="Gadugi" w:cs="Tahoma"/>
                <w:bCs/>
                <w:i/>
                <w:iCs/>
                <w:sz w:val="22"/>
                <w:szCs w:val="22"/>
              </w:rPr>
            </w:pPr>
          </w:p>
          <w:p w14:paraId="76803246"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192 m²</w:t>
            </w:r>
          </w:p>
        </w:tc>
        <w:tc>
          <w:tcPr>
            <w:tcW w:w="1841" w:type="dxa"/>
          </w:tcPr>
          <w:p w14:paraId="2F15AA41" w14:textId="77777777" w:rsidR="00043F36" w:rsidRPr="00043F36" w:rsidRDefault="00043F36" w:rsidP="00540A01">
            <w:pPr>
              <w:jc w:val="center"/>
              <w:rPr>
                <w:rFonts w:ascii="Gadugi" w:hAnsi="Gadugi" w:cs="Tahoma"/>
                <w:bCs/>
                <w:i/>
                <w:iCs/>
                <w:sz w:val="22"/>
                <w:szCs w:val="22"/>
              </w:rPr>
            </w:pPr>
          </w:p>
          <w:p w14:paraId="6D315F25" w14:textId="77777777" w:rsidR="00043F36" w:rsidRPr="00043F36" w:rsidRDefault="00043F36" w:rsidP="00540A01">
            <w:pPr>
              <w:jc w:val="center"/>
              <w:rPr>
                <w:rFonts w:ascii="Gadugi" w:hAnsi="Gadugi" w:cs="Tahoma"/>
                <w:bCs/>
                <w:i/>
                <w:iCs/>
                <w:sz w:val="22"/>
                <w:szCs w:val="22"/>
              </w:rPr>
            </w:pPr>
            <w:r w:rsidRPr="00043F36">
              <w:rPr>
                <w:rFonts w:ascii="Gadugi" w:hAnsi="Gadugi" w:cs="Tahoma"/>
                <w:bCs/>
                <w:i/>
                <w:iCs/>
                <w:sz w:val="22"/>
                <w:szCs w:val="22"/>
              </w:rPr>
              <w:t>1 €</w:t>
            </w:r>
          </w:p>
        </w:tc>
      </w:tr>
    </w:tbl>
    <w:p w14:paraId="3F11DCCB" w14:textId="77777777" w:rsidR="00043F36" w:rsidRPr="00043F36" w:rsidRDefault="00043F36" w:rsidP="00043F36">
      <w:pPr>
        <w:jc w:val="both"/>
        <w:rPr>
          <w:rFonts w:ascii="Gadugi" w:hAnsi="Gadugi" w:cs="Tahoma"/>
          <w:bCs/>
          <w:i/>
          <w:iCs/>
          <w:sz w:val="22"/>
          <w:szCs w:val="22"/>
        </w:rPr>
      </w:pPr>
    </w:p>
    <w:p w14:paraId="2B502A05" w14:textId="77777777" w:rsidR="00043F36" w:rsidRPr="00043F36" w:rsidRDefault="00043F36" w:rsidP="00043F36">
      <w:pPr>
        <w:numPr>
          <w:ilvl w:val="0"/>
          <w:numId w:val="15"/>
        </w:numPr>
        <w:contextualSpacing/>
        <w:jc w:val="both"/>
        <w:rPr>
          <w:rFonts w:ascii="Gadugi" w:hAnsi="Gadugi" w:cs="Tahoma"/>
          <w:bCs/>
          <w:i/>
          <w:iCs/>
          <w:sz w:val="22"/>
          <w:szCs w:val="22"/>
        </w:rPr>
      </w:pPr>
      <w:r w:rsidRPr="00043F36">
        <w:rPr>
          <w:rFonts w:ascii="Gadugi" w:hAnsi="Gadugi" w:cs="Tahoma"/>
          <w:bCs/>
          <w:i/>
          <w:iCs/>
          <w:sz w:val="22"/>
          <w:szCs w:val="22"/>
        </w:rPr>
        <w:t>Autorise le Maire ou M. le 1</w:t>
      </w:r>
      <w:r w:rsidRPr="00043F36">
        <w:rPr>
          <w:rFonts w:ascii="Gadugi" w:hAnsi="Gadugi" w:cs="Tahoma"/>
          <w:bCs/>
          <w:i/>
          <w:iCs/>
          <w:sz w:val="22"/>
          <w:szCs w:val="22"/>
          <w:vertAlign w:val="superscript"/>
        </w:rPr>
        <w:t>er</w:t>
      </w:r>
      <w:r w:rsidRPr="00043F36">
        <w:rPr>
          <w:rFonts w:ascii="Gadugi" w:hAnsi="Gadugi" w:cs="Tahoma"/>
          <w:bCs/>
          <w:i/>
          <w:iCs/>
          <w:sz w:val="22"/>
          <w:szCs w:val="22"/>
        </w:rPr>
        <w:t xml:space="preserve"> Adjoint dans l’hypothèse d’un acte administratif, à signer l’acte de vente, qui sera publié au bureau des hypothèques pour enregistrement.</w:t>
      </w:r>
    </w:p>
    <w:p w14:paraId="3D68C63A" w14:textId="77777777" w:rsidR="00043F36" w:rsidRPr="00D06E67" w:rsidRDefault="00043F36" w:rsidP="00043F36">
      <w:pPr>
        <w:ind w:left="720"/>
        <w:contextualSpacing/>
        <w:jc w:val="both"/>
        <w:rPr>
          <w:rFonts w:ascii="Gadugi" w:hAnsi="Gadugi" w:cs="Tahoma"/>
          <w:b/>
          <w:sz w:val="22"/>
          <w:szCs w:val="22"/>
        </w:rPr>
      </w:pPr>
    </w:p>
    <w:p w14:paraId="778972B0" w14:textId="77777777" w:rsidR="00043F36" w:rsidRPr="00043F36" w:rsidRDefault="00043F36" w:rsidP="00043F36">
      <w:pPr>
        <w:numPr>
          <w:ilvl w:val="0"/>
          <w:numId w:val="15"/>
        </w:numPr>
        <w:contextualSpacing/>
        <w:jc w:val="both"/>
        <w:rPr>
          <w:rFonts w:ascii="Gadugi" w:hAnsi="Gadugi"/>
          <w:bCs/>
          <w:i/>
          <w:iCs/>
          <w:sz w:val="22"/>
          <w:szCs w:val="22"/>
        </w:rPr>
      </w:pPr>
      <w:r w:rsidRPr="00043F36">
        <w:rPr>
          <w:rFonts w:ascii="Gadugi" w:hAnsi="Gadugi" w:cs="Tahoma"/>
          <w:bCs/>
          <w:i/>
          <w:iCs/>
          <w:sz w:val="22"/>
          <w:szCs w:val="22"/>
        </w:rPr>
        <w:t>Dit que les crédits nécessaires sont inscrits au budget de la Commune afférent à l’exercice en cours.</w:t>
      </w:r>
    </w:p>
    <w:p w14:paraId="117CC3CB" w14:textId="77777777" w:rsidR="00043F36" w:rsidRPr="00875715" w:rsidRDefault="00043F36" w:rsidP="00875715">
      <w:pPr>
        <w:jc w:val="both"/>
        <w:rPr>
          <w:rFonts w:ascii="Gadugi" w:eastAsia="Batang" w:hAnsi="Gadugi" w:cs="Tahoma"/>
          <w:b/>
        </w:rPr>
      </w:pPr>
    </w:p>
    <w:p w14:paraId="4D3E51FC" w14:textId="77777777" w:rsidR="00875715" w:rsidRPr="00875715" w:rsidRDefault="00875715" w:rsidP="00875715">
      <w:pPr>
        <w:jc w:val="both"/>
        <w:rPr>
          <w:rFonts w:ascii="Gadugi" w:eastAsia="Batang" w:hAnsi="Gadugi" w:cs="Tahoma"/>
          <w:b/>
        </w:rPr>
      </w:pPr>
      <w:r w:rsidRPr="00875715">
        <w:rPr>
          <w:rFonts w:ascii="Gadugi" w:eastAsia="Batang" w:hAnsi="Gadugi" w:cs="Tahoma"/>
          <w:b/>
        </w:rPr>
        <w:t>10/ Cession de parcelles de terrain (contre allées RD 562). Section G 1502 et 1509. Quartier le Plan Oriental.</w:t>
      </w:r>
    </w:p>
    <w:p w14:paraId="2C87D8D2" w14:textId="77777777" w:rsidR="00043F36" w:rsidRPr="0069442E" w:rsidRDefault="00043F36" w:rsidP="00043F36">
      <w:pPr>
        <w:jc w:val="both"/>
        <w:rPr>
          <w:rFonts w:ascii="Gadugi" w:eastAsia="Calibri" w:hAnsi="Gadugi"/>
          <w:sz w:val="22"/>
          <w:szCs w:val="22"/>
        </w:rPr>
      </w:pPr>
      <w:r w:rsidRPr="0069442E">
        <w:rPr>
          <w:rFonts w:ascii="Gadugi" w:eastAsia="Calibri" w:hAnsi="Gadugi"/>
          <w:sz w:val="22"/>
          <w:szCs w:val="22"/>
        </w:rPr>
        <w:t>Vu le Code Général des Collectivités Territoriales et notamment les articles L 2121-13, L 2121-12 et L 2241-1 ;</w:t>
      </w:r>
    </w:p>
    <w:p w14:paraId="7295AB54" w14:textId="77777777" w:rsidR="00043F36" w:rsidRPr="0069442E" w:rsidRDefault="00043F36" w:rsidP="00043F36">
      <w:pPr>
        <w:jc w:val="both"/>
        <w:rPr>
          <w:rFonts w:ascii="Gadugi" w:eastAsia="Calibri" w:hAnsi="Gadugi"/>
          <w:sz w:val="22"/>
          <w:szCs w:val="22"/>
        </w:rPr>
      </w:pPr>
      <w:r w:rsidRPr="0069442E">
        <w:rPr>
          <w:rFonts w:ascii="Gadugi" w:eastAsia="Calibri" w:hAnsi="Gadugi"/>
          <w:sz w:val="22"/>
          <w:szCs w:val="22"/>
        </w:rPr>
        <w:t>Vu le Code général de la propriété des personnes publiques et notamment l’article L 3211-4 ;</w:t>
      </w:r>
    </w:p>
    <w:p w14:paraId="72DABACF" w14:textId="77777777" w:rsidR="00043F36" w:rsidRPr="0069442E" w:rsidRDefault="00043F36" w:rsidP="00043F36">
      <w:pPr>
        <w:jc w:val="both"/>
        <w:rPr>
          <w:rFonts w:ascii="Gadugi" w:eastAsia="Calibri" w:hAnsi="Gadugi"/>
          <w:sz w:val="22"/>
          <w:szCs w:val="22"/>
        </w:rPr>
      </w:pPr>
      <w:r w:rsidRPr="0069442E">
        <w:rPr>
          <w:rFonts w:ascii="Gadugi" w:eastAsia="Calibri" w:hAnsi="Gadugi"/>
          <w:sz w:val="22"/>
          <w:szCs w:val="22"/>
        </w:rPr>
        <w:t>Vu le Code Civil ;</w:t>
      </w:r>
    </w:p>
    <w:p w14:paraId="72B512DA" w14:textId="77777777" w:rsidR="00043F36" w:rsidRPr="00A243E0" w:rsidRDefault="00043F36" w:rsidP="00043F36">
      <w:pPr>
        <w:jc w:val="both"/>
        <w:rPr>
          <w:rFonts w:ascii="Gadugi" w:eastAsia="Calibri" w:hAnsi="Gadugi"/>
          <w:sz w:val="22"/>
          <w:szCs w:val="22"/>
        </w:rPr>
      </w:pPr>
      <w:r w:rsidRPr="00A243E0">
        <w:rPr>
          <w:rFonts w:ascii="Gadugi" w:eastAsia="Calibri" w:hAnsi="Gadugi"/>
          <w:sz w:val="22"/>
          <w:szCs w:val="22"/>
        </w:rPr>
        <w:t>Considérant le projet de réalisation des contres allées sur la RD 562 entre le giratoire de la Barrière et celui de Fondurane (en cours de réalisation) ;</w:t>
      </w:r>
    </w:p>
    <w:p w14:paraId="27A11FBF" w14:textId="77777777" w:rsidR="00043F36" w:rsidRPr="00A243E0" w:rsidRDefault="00043F36" w:rsidP="00043F36">
      <w:pPr>
        <w:jc w:val="both"/>
        <w:rPr>
          <w:rFonts w:ascii="Gadugi" w:eastAsia="Calibri" w:hAnsi="Gadugi"/>
          <w:sz w:val="22"/>
          <w:szCs w:val="22"/>
        </w:rPr>
      </w:pPr>
      <w:r w:rsidRPr="00A243E0">
        <w:rPr>
          <w:rFonts w:ascii="Gadugi" w:eastAsia="Calibri" w:hAnsi="Gadugi"/>
          <w:sz w:val="22"/>
          <w:szCs w:val="22"/>
        </w:rPr>
        <w:t>Considérant que ledit projet est sous maîtrise d’ouvrage de la Communauté de Commune</w:t>
      </w:r>
      <w:r>
        <w:rPr>
          <w:rFonts w:ascii="Gadugi" w:eastAsia="Calibri" w:hAnsi="Gadugi"/>
          <w:sz w:val="22"/>
          <w:szCs w:val="22"/>
        </w:rPr>
        <w:t>s</w:t>
      </w:r>
      <w:r w:rsidRPr="00A243E0">
        <w:rPr>
          <w:rFonts w:ascii="Gadugi" w:eastAsia="Calibri" w:hAnsi="Gadugi"/>
          <w:sz w:val="22"/>
          <w:szCs w:val="22"/>
        </w:rPr>
        <w:t xml:space="preserve"> du Pays de Fayence ;</w:t>
      </w:r>
    </w:p>
    <w:p w14:paraId="6B4BA140" w14:textId="77777777" w:rsidR="00043F36" w:rsidRPr="00A243E0" w:rsidRDefault="00043F36" w:rsidP="00043F36">
      <w:pPr>
        <w:jc w:val="both"/>
        <w:rPr>
          <w:rFonts w:ascii="Gadugi" w:eastAsia="Calibri" w:hAnsi="Gadugi"/>
          <w:sz w:val="22"/>
          <w:szCs w:val="22"/>
        </w:rPr>
      </w:pPr>
      <w:r w:rsidRPr="00A243E0">
        <w:rPr>
          <w:rFonts w:ascii="Gadugi" w:eastAsia="Calibri" w:hAnsi="Gadugi"/>
          <w:sz w:val="22"/>
          <w:szCs w:val="22"/>
        </w:rPr>
        <w:t xml:space="preserve">Considérant que les deux parcelles de terrain cadastrées section G n° 1502 (79 m²) et n°1509 (65 m²) appartiennent à la </w:t>
      </w:r>
      <w:r w:rsidRPr="002D41AA">
        <w:rPr>
          <w:rFonts w:ascii="Gadugi" w:eastAsia="Calibri" w:hAnsi="Gadugi"/>
          <w:sz w:val="22"/>
          <w:szCs w:val="22"/>
        </w:rPr>
        <w:t xml:space="preserve">Commune </w:t>
      </w:r>
      <w:r w:rsidRPr="00A243E0">
        <w:rPr>
          <w:rFonts w:ascii="Gadugi" w:eastAsia="Calibri" w:hAnsi="Gadugi"/>
          <w:sz w:val="22"/>
          <w:szCs w:val="22"/>
        </w:rPr>
        <w:t>de Montauroux et constituent une partie de l’emprise nécessaire à ces contre allées ;</w:t>
      </w:r>
    </w:p>
    <w:p w14:paraId="4F75FD4D" w14:textId="77777777" w:rsidR="00043F36" w:rsidRPr="00A243E0" w:rsidRDefault="00043F36" w:rsidP="00043F36">
      <w:pPr>
        <w:jc w:val="both"/>
        <w:rPr>
          <w:rFonts w:ascii="Gadugi" w:eastAsia="Calibri" w:hAnsi="Gadugi"/>
          <w:sz w:val="22"/>
          <w:szCs w:val="22"/>
        </w:rPr>
      </w:pPr>
      <w:r w:rsidRPr="00A243E0">
        <w:rPr>
          <w:rFonts w:ascii="Gadugi" w:eastAsia="Calibri" w:hAnsi="Gadugi"/>
          <w:sz w:val="22"/>
          <w:szCs w:val="22"/>
        </w:rPr>
        <w:t xml:space="preserve">Considérant que la Commune entend céder ces deux parcelles de terrain cadastrées section G n° </w:t>
      </w:r>
      <w:r>
        <w:rPr>
          <w:rFonts w:ascii="Gadugi" w:eastAsia="Calibri" w:hAnsi="Gadugi"/>
          <w:sz w:val="22"/>
          <w:szCs w:val="22"/>
        </w:rPr>
        <w:t xml:space="preserve">1502 </w:t>
      </w:r>
      <w:r w:rsidRPr="00A243E0">
        <w:rPr>
          <w:rFonts w:ascii="Gadugi" w:eastAsia="Calibri" w:hAnsi="Gadugi"/>
          <w:sz w:val="22"/>
          <w:szCs w:val="22"/>
        </w:rPr>
        <w:t>et n° 1509 d’une superficie respective de 79 m² et 65 m², pour le prix de 1</w:t>
      </w:r>
      <w:r>
        <w:rPr>
          <w:rFonts w:ascii="Gadugi" w:eastAsia="Calibri" w:hAnsi="Gadugi"/>
          <w:sz w:val="22"/>
          <w:szCs w:val="22"/>
        </w:rPr>
        <w:t>50</w:t>
      </w:r>
      <w:r w:rsidRPr="00A243E0">
        <w:rPr>
          <w:rFonts w:ascii="Gadugi" w:eastAsia="Calibri" w:hAnsi="Gadugi"/>
          <w:sz w:val="22"/>
          <w:szCs w:val="22"/>
        </w:rPr>
        <w:t xml:space="preserve"> € ;</w:t>
      </w:r>
    </w:p>
    <w:p w14:paraId="52382F7A" w14:textId="77777777" w:rsidR="00043F36" w:rsidRDefault="00043F36" w:rsidP="00043F36">
      <w:pPr>
        <w:jc w:val="both"/>
        <w:rPr>
          <w:rFonts w:ascii="Gadugi" w:eastAsia="Calibri" w:hAnsi="Gadugi"/>
          <w:sz w:val="22"/>
          <w:szCs w:val="22"/>
        </w:rPr>
      </w:pPr>
      <w:r w:rsidRPr="00A243E0">
        <w:rPr>
          <w:rFonts w:ascii="Gadugi" w:eastAsia="Calibri" w:hAnsi="Gadugi"/>
          <w:sz w:val="22"/>
          <w:szCs w:val="22"/>
        </w:rPr>
        <w:t>Vu l’avis de France domaine en dat</w:t>
      </w:r>
      <w:r>
        <w:rPr>
          <w:rFonts w:ascii="Gadugi" w:eastAsia="Calibri" w:hAnsi="Gadugi"/>
          <w:sz w:val="22"/>
          <w:szCs w:val="22"/>
        </w:rPr>
        <w:t>e du 08 Janvier 2021 portant sur ces deux parcelles ;</w:t>
      </w:r>
    </w:p>
    <w:p w14:paraId="30F01888" w14:textId="77777777" w:rsidR="00043F36" w:rsidRPr="00A243E0" w:rsidRDefault="00043F36" w:rsidP="00043F36">
      <w:pPr>
        <w:jc w:val="both"/>
        <w:rPr>
          <w:rFonts w:ascii="Gadugi" w:eastAsia="Calibri" w:hAnsi="Gadugi"/>
          <w:sz w:val="22"/>
          <w:szCs w:val="22"/>
        </w:rPr>
      </w:pPr>
    </w:p>
    <w:p w14:paraId="05E9D4D4" w14:textId="77777777" w:rsidR="00043F36" w:rsidRPr="00043F36" w:rsidRDefault="00043F36" w:rsidP="00043F36">
      <w:pPr>
        <w:jc w:val="both"/>
        <w:rPr>
          <w:rFonts w:ascii="Gadugi" w:eastAsia="Calibri" w:hAnsi="Gadugi"/>
          <w:bCs/>
          <w:i/>
          <w:sz w:val="22"/>
          <w:szCs w:val="22"/>
        </w:rPr>
      </w:pPr>
      <w:r w:rsidRPr="00043F36">
        <w:rPr>
          <w:rFonts w:ascii="Gadugi" w:eastAsia="Calibri" w:hAnsi="Gadugi"/>
          <w:bCs/>
          <w:i/>
          <w:sz w:val="22"/>
          <w:szCs w:val="22"/>
        </w:rPr>
        <w:t>Le Conseil Municipal après en avoir délibéré et à l’unanimité des voix :</w:t>
      </w:r>
    </w:p>
    <w:p w14:paraId="066F1CBC" w14:textId="77777777" w:rsidR="00043F36" w:rsidRPr="00043F36" w:rsidRDefault="00043F36" w:rsidP="00043F36">
      <w:pPr>
        <w:numPr>
          <w:ilvl w:val="0"/>
          <w:numId w:val="16"/>
        </w:numPr>
        <w:jc w:val="both"/>
        <w:rPr>
          <w:rFonts w:ascii="Gadugi" w:eastAsia="Calibri" w:hAnsi="Gadugi"/>
          <w:bCs/>
          <w:i/>
          <w:sz w:val="22"/>
          <w:szCs w:val="22"/>
        </w:rPr>
      </w:pPr>
      <w:r w:rsidRPr="00043F36">
        <w:rPr>
          <w:rFonts w:ascii="Gadugi" w:eastAsia="Calibri" w:hAnsi="Gadugi"/>
          <w:bCs/>
          <w:i/>
          <w:sz w:val="22"/>
          <w:szCs w:val="22"/>
        </w:rPr>
        <w:t>Approuve la cession desdites parcelles selon les conditions et caractéristiques suivantes :</w:t>
      </w:r>
    </w:p>
    <w:p w14:paraId="6FAE0194" w14:textId="77777777" w:rsidR="00043F36" w:rsidRPr="00043F36" w:rsidRDefault="00043F36" w:rsidP="00043F36">
      <w:pPr>
        <w:jc w:val="both"/>
        <w:rPr>
          <w:rFonts w:ascii="Gadugi" w:eastAsia="Calibri" w:hAnsi="Gadugi"/>
          <w:bCs/>
          <w:i/>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064"/>
        <w:gridCol w:w="2049"/>
        <w:gridCol w:w="1472"/>
        <w:gridCol w:w="2041"/>
      </w:tblGrid>
      <w:tr w:rsidR="00043F36" w:rsidRPr="00043F36" w14:paraId="1220DC7C" w14:textId="77777777" w:rsidTr="00540A01">
        <w:trPr>
          <w:trHeight w:val="1300"/>
        </w:trPr>
        <w:tc>
          <w:tcPr>
            <w:tcW w:w="2065" w:type="dxa"/>
            <w:shd w:val="clear" w:color="auto" w:fill="DEEAF6" w:themeFill="accent5" w:themeFillTint="33"/>
          </w:tcPr>
          <w:p w14:paraId="017F8E32" w14:textId="77777777" w:rsidR="00043F36" w:rsidRPr="00043F36" w:rsidRDefault="00043F36" w:rsidP="00540A01">
            <w:pPr>
              <w:jc w:val="center"/>
              <w:rPr>
                <w:rFonts w:ascii="Gadugi" w:eastAsia="Calibri" w:hAnsi="Gadugi"/>
                <w:bCs/>
                <w:i/>
                <w:sz w:val="22"/>
                <w:szCs w:val="22"/>
              </w:rPr>
            </w:pPr>
          </w:p>
          <w:p w14:paraId="157EB85B"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Propriétaire actuel</w:t>
            </w:r>
          </w:p>
          <w:p w14:paraId="39734AA2"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w:t>
            </w:r>
            <w:proofErr w:type="gramStart"/>
            <w:r w:rsidRPr="00043F36">
              <w:rPr>
                <w:rFonts w:ascii="Gadugi" w:eastAsia="Calibri" w:hAnsi="Gadugi"/>
                <w:bCs/>
                <w:i/>
                <w:sz w:val="22"/>
                <w:szCs w:val="22"/>
              </w:rPr>
              <w:t>le</w:t>
            </w:r>
            <w:proofErr w:type="gramEnd"/>
            <w:r w:rsidRPr="00043F36">
              <w:rPr>
                <w:rFonts w:ascii="Gadugi" w:eastAsia="Calibri" w:hAnsi="Gadugi"/>
                <w:bCs/>
                <w:i/>
                <w:sz w:val="22"/>
                <w:szCs w:val="22"/>
              </w:rPr>
              <w:t xml:space="preserve"> vendeur)</w:t>
            </w:r>
          </w:p>
        </w:tc>
        <w:tc>
          <w:tcPr>
            <w:tcW w:w="2064" w:type="dxa"/>
            <w:shd w:val="clear" w:color="auto" w:fill="DEEAF6" w:themeFill="accent5" w:themeFillTint="33"/>
          </w:tcPr>
          <w:p w14:paraId="17030A73" w14:textId="77777777" w:rsidR="00043F36" w:rsidRPr="00043F36" w:rsidRDefault="00043F36" w:rsidP="00540A01">
            <w:pPr>
              <w:jc w:val="center"/>
              <w:rPr>
                <w:rFonts w:ascii="Gadugi" w:eastAsia="Calibri" w:hAnsi="Gadugi"/>
                <w:bCs/>
                <w:i/>
                <w:sz w:val="22"/>
                <w:szCs w:val="22"/>
              </w:rPr>
            </w:pPr>
          </w:p>
          <w:p w14:paraId="6AB4949F"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Propriétaire futur</w:t>
            </w:r>
          </w:p>
          <w:p w14:paraId="2CB69678"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w:t>
            </w:r>
            <w:proofErr w:type="gramStart"/>
            <w:r w:rsidRPr="00043F36">
              <w:rPr>
                <w:rFonts w:ascii="Gadugi" w:eastAsia="Calibri" w:hAnsi="Gadugi"/>
                <w:bCs/>
                <w:i/>
                <w:sz w:val="22"/>
                <w:szCs w:val="22"/>
              </w:rPr>
              <w:t>l’acquéreur</w:t>
            </w:r>
            <w:proofErr w:type="gramEnd"/>
            <w:r w:rsidRPr="00043F36">
              <w:rPr>
                <w:rFonts w:ascii="Gadugi" w:eastAsia="Calibri" w:hAnsi="Gadugi"/>
                <w:bCs/>
                <w:i/>
                <w:sz w:val="22"/>
                <w:szCs w:val="22"/>
              </w:rPr>
              <w:t>)</w:t>
            </w:r>
          </w:p>
        </w:tc>
        <w:tc>
          <w:tcPr>
            <w:tcW w:w="2049" w:type="dxa"/>
            <w:shd w:val="clear" w:color="auto" w:fill="DEEAF6" w:themeFill="accent5" w:themeFillTint="33"/>
          </w:tcPr>
          <w:p w14:paraId="73B732FC" w14:textId="77777777" w:rsidR="00043F36" w:rsidRPr="00043F36" w:rsidRDefault="00043F36" w:rsidP="00540A01">
            <w:pPr>
              <w:jc w:val="center"/>
              <w:rPr>
                <w:rFonts w:ascii="Gadugi" w:eastAsia="Calibri" w:hAnsi="Gadugi"/>
                <w:bCs/>
                <w:i/>
                <w:sz w:val="22"/>
                <w:szCs w:val="22"/>
              </w:rPr>
            </w:pPr>
          </w:p>
          <w:p w14:paraId="562BF2FE"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Désignation cadastrale</w:t>
            </w:r>
          </w:p>
        </w:tc>
        <w:tc>
          <w:tcPr>
            <w:tcW w:w="1472" w:type="dxa"/>
            <w:shd w:val="clear" w:color="auto" w:fill="DEEAF6" w:themeFill="accent5" w:themeFillTint="33"/>
          </w:tcPr>
          <w:p w14:paraId="6F15E771" w14:textId="77777777" w:rsidR="00043F36" w:rsidRPr="00043F36" w:rsidRDefault="00043F36" w:rsidP="00540A01">
            <w:pPr>
              <w:jc w:val="center"/>
              <w:rPr>
                <w:rFonts w:ascii="Gadugi" w:eastAsia="Calibri" w:hAnsi="Gadugi"/>
                <w:bCs/>
                <w:i/>
                <w:sz w:val="22"/>
                <w:szCs w:val="22"/>
              </w:rPr>
            </w:pPr>
          </w:p>
          <w:p w14:paraId="365CCCD8"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Superficie (m2)</w:t>
            </w:r>
          </w:p>
        </w:tc>
        <w:tc>
          <w:tcPr>
            <w:tcW w:w="2041" w:type="dxa"/>
            <w:shd w:val="clear" w:color="auto" w:fill="DEEAF6" w:themeFill="accent5" w:themeFillTint="33"/>
          </w:tcPr>
          <w:p w14:paraId="212B3870"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Prix (hors frais à la charge de l’acheteur)</w:t>
            </w:r>
          </w:p>
        </w:tc>
      </w:tr>
      <w:tr w:rsidR="00043F36" w:rsidRPr="00043F36" w14:paraId="153D2158" w14:textId="77777777" w:rsidTr="00540A01">
        <w:trPr>
          <w:trHeight w:val="1040"/>
        </w:trPr>
        <w:tc>
          <w:tcPr>
            <w:tcW w:w="2065" w:type="dxa"/>
            <w:vMerge w:val="restart"/>
            <w:shd w:val="clear" w:color="auto" w:fill="auto"/>
          </w:tcPr>
          <w:p w14:paraId="11B73294" w14:textId="77777777" w:rsidR="00043F36" w:rsidRPr="00043F36" w:rsidRDefault="00043F36" w:rsidP="00540A01">
            <w:pPr>
              <w:jc w:val="center"/>
              <w:rPr>
                <w:rFonts w:ascii="Gadugi" w:eastAsia="Calibri" w:hAnsi="Gadugi"/>
                <w:bCs/>
                <w:i/>
                <w:sz w:val="22"/>
                <w:szCs w:val="22"/>
              </w:rPr>
            </w:pPr>
          </w:p>
          <w:p w14:paraId="3C1C0DB7" w14:textId="77777777" w:rsidR="00043F36" w:rsidRPr="00043F36" w:rsidRDefault="00043F36" w:rsidP="00540A01">
            <w:pPr>
              <w:jc w:val="center"/>
              <w:rPr>
                <w:rFonts w:ascii="Gadugi" w:eastAsia="Calibri" w:hAnsi="Gadugi"/>
                <w:bCs/>
                <w:i/>
                <w:sz w:val="22"/>
                <w:szCs w:val="22"/>
              </w:rPr>
            </w:pPr>
          </w:p>
          <w:p w14:paraId="1B46F6EE"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Commune de MONTAUROUX</w:t>
            </w:r>
          </w:p>
        </w:tc>
        <w:tc>
          <w:tcPr>
            <w:tcW w:w="2064" w:type="dxa"/>
            <w:vMerge w:val="restart"/>
            <w:shd w:val="clear" w:color="auto" w:fill="auto"/>
          </w:tcPr>
          <w:p w14:paraId="0C7BCCF3" w14:textId="77777777" w:rsidR="00043F36" w:rsidRPr="00043F36" w:rsidRDefault="00043F36" w:rsidP="00540A01">
            <w:pPr>
              <w:jc w:val="center"/>
              <w:rPr>
                <w:rFonts w:ascii="Gadugi" w:eastAsia="Calibri" w:hAnsi="Gadugi"/>
                <w:bCs/>
                <w:i/>
                <w:sz w:val="22"/>
                <w:szCs w:val="22"/>
              </w:rPr>
            </w:pPr>
          </w:p>
          <w:p w14:paraId="04723A82" w14:textId="77777777" w:rsidR="00043F36" w:rsidRPr="00043F36" w:rsidRDefault="00043F36" w:rsidP="00540A01">
            <w:pPr>
              <w:jc w:val="center"/>
              <w:rPr>
                <w:rFonts w:ascii="Gadugi" w:eastAsia="Calibri" w:hAnsi="Gadugi"/>
                <w:bCs/>
                <w:i/>
                <w:sz w:val="22"/>
                <w:szCs w:val="22"/>
              </w:rPr>
            </w:pPr>
          </w:p>
          <w:p w14:paraId="2D3B317E"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Communauté de Communes du Pays de Fayence</w:t>
            </w:r>
          </w:p>
        </w:tc>
        <w:tc>
          <w:tcPr>
            <w:tcW w:w="2049" w:type="dxa"/>
            <w:shd w:val="clear" w:color="auto" w:fill="auto"/>
          </w:tcPr>
          <w:p w14:paraId="52E68551" w14:textId="77777777" w:rsidR="00043F36" w:rsidRPr="00043F36" w:rsidRDefault="00043F36" w:rsidP="00540A01">
            <w:pPr>
              <w:jc w:val="center"/>
              <w:rPr>
                <w:rFonts w:ascii="Gadugi" w:eastAsia="Calibri" w:hAnsi="Gadugi"/>
                <w:bCs/>
                <w:i/>
                <w:sz w:val="22"/>
                <w:szCs w:val="22"/>
              </w:rPr>
            </w:pPr>
          </w:p>
          <w:p w14:paraId="70954665"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Section G</w:t>
            </w:r>
          </w:p>
          <w:p w14:paraId="29BA85F5"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 xml:space="preserve"> </w:t>
            </w:r>
            <w:proofErr w:type="gramStart"/>
            <w:r w:rsidRPr="00043F36">
              <w:rPr>
                <w:rFonts w:ascii="Gadugi" w:eastAsia="Calibri" w:hAnsi="Gadugi"/>
                <w:bCs/>
                <w:i/>
                <w:sz w:val="22"/>
                <w:szCs w:val="22"/>
              </w:rPr>
              <w:t>n</w:t>
            </w:r>
            <w:proofErr w:type="gramEnd"/>
            <w:r w:rsidRPr="00043F36">
              <w:rPr>
                <w:rFonts w:ascii="Gadugi" w:eastAsia="Calibri" w:hAnsi="Gadugi"/>
                <w:bCs/>
                <w:i/>
                <w:sz w:val="22"/>
                <w:szCs w:val="22"/>
              </w:rPr>
              <w:t>° 1502</w:t>
            </w:r>
            <w:r w:rsidRPr="00043F36">
              <w:rPr>
                <w:rFonts w:ascii="Gadugi" w:eastAsia="Calibri" w:hAnsi="Gadugi"/>
                <w:bCs/>
                <w:i/>
                <w:strike/>
                <w:sz w:val="22"/>
                <w:szCs w:val="22"/>
              </w:rPr>
              <w:t xml:space="preserve"> </w:t>
            </w:r>
          </w:p>
          <w:p w14:paraId="73B1C5D1" w14:textId="77777777" w:rsidR="00043F36" w:rsidRPr="00043F36" w:rsidRDefault="00043F36" w:rsidP="00540A01">
            <w:pPr>
              <w:jc w:val="center"/>
              <w:rPr>
                <w:rFonts w:ascii="Gadugi" w:eastAsia="Calibri" w:hAnsi="Gadugi"/>
                <w:bCs/>
                <w:i/>
                <w:sz w:val="22"/>
                <w:szCs w:val="22"/>
              </w:rPr>
            </w:pPr>
          </w:p>
        </w:tc>
        <w:tc>
          <w:tcPr>
            <w:tcW w:w="1472" w:type="dxa"/>
            <w:shd w:val="clear" w:color="auto" w:fill="auto"/>
          </w:tcPr>
          <w:p w14:paraId="05FEDD83" w14:textId="77777777" w:rsidR="00043F36" w:rsidRPr="00043F36" w:rsidRDefault="00043F36" w:rsidP="00540A01">
            <w:pPr>
              <w:jc w:val="center"/>
              <w:rPr>
                <w:rFonts w:ascii="Gadugi" w:eastAsia="Calibri" w:hAnsi="Gadugi"/>
                <w:bCs/>
                <w:i/>
                <w:sz w:val="22"/>
                <w:szCs w:val="22"/>
              </w:rPr>
            </w:pPr>
          </w:p>
          <w:p w14:paraId="1D84A45D" w14:textId="77777777" w:rsidR="00043F36" w:rsidRPr="00043F36" w:rsidRDefault="00043F36" w:rsidP="00540A01">
            <w:pPr>
              <w:jc w:val="center"/>
              <w:rPr>
                <w:rFonts w:ascii="Gadugi" w:eastAsia="Calibri" w:hAnsi="Gadugi"/>
                <w:bCs/>
                <w:i/>
                <w:sz w:val="22"/>
                <w:szCs w:val="22"/>
              </w:rPr>
            </w:pPr>
          </w:p>
          <w:p w14:paraId="04A238FD"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79</w:t>
            </w:r>
          </w:p>
          <w:p w14:paraId="5E70F409" w14:textId="77777777" w:rsidR="00043F36" w:rsidRPr="00043F36" w:rsidRDefault="00043F36" w:rsidP="00540A01">
            <w:pPr>
              <w:jc w:val="center"/>
              <w:rPr>
                <w:rFonts w:ascii="Gadugi" w:eastAsia="Calibri" w:hAnsi="Gadugi"/>
                <w:bCs/>
                <w:i/>
                <w:sz w:val="22"/>
                <w:szCs w:val="22"/>
              </w:rPr>
            </w:pPr>
          </w:p>
        </w:tc>
        <w:tc>
          <w:tcPr>
            <w:tcW w:w="2041" w:type="dxa"/>
            <w:vMerge w:val="restart"/>
            <w:shd w:val="clear" w:color="auto" w:fill="auto"/>
          </w:tcPr>
          <w:p w14:paraId="2E4EEAF7" w14:textId="77777777" w:rsidR="00043F36" w:rsidRPr="00043F36" w:rsidRDefault="00043F36" w:rsidP="00540A01">
            <w:pPr>
              <w:jc w:val="center"/>
              <w:rPr>
                <w:rFonts w:ascii="Gadugi" w:eastAsia="Calibri" w:hAnsi="Gadugi"/>
                <w:bCs/>
                <w:i/>
                <w:sz w:val="22"/>
                <w:szCs w:val="22"/>
              </w:rPr>
            </w:pPr>
          </w:p>
          <w:p w14:paraId="2498DC93" w14:textId="77777777" w:rsidR="00043F36" w:rsidRPr="00043F36" w:rsidRDefault="00043F36" w:rsidP="00540A01">
            <w:pPr>
              <w:jc w:val="center"/>
              <w:rPr>
                <w:rFonts w:ascii="Gadugi" w:eastAsia="Calibri" w:hAnsi="Gadugi"/>
                <w:bCs/>
                <w:i/>
                <w:sz w:val="22"/>
                <w:szCs w:val="22"/>
              </w:rPr>
            </w:pPr>
          </w:p>
          <w:p w14:paraId="1752BAE3" w14:textId="77777777" w:rsidR="00043F36" w:rsidRPr="00043F36" w:rsidRDefault="00043F36" w:rsidP="00540A01">
            <w:pPr>
              <w:jc w:val="center"/>
              <w:rPr>
                <w:rFonts w:ascii="Gadugi" w:eastAsia="Calibri" w:hAnsi="Gadugi"/>
                <w:bCs/>
                <w:i/>
                <w:sz w:val="22"/>
                <w:szCs w:val="22"/>
              </w:rPr>
            </w:pPr>
          </w:p>
          <w:p w14:paraId="5BD854E1"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150 €</w:t>
            </w:r>
          </w:p>
        </w:tc>
      </w:tr>
      <w:tr w:rsidR="00043F36" w:rsidRPr="00043F36" w14:paraId="1F5D8EA8" w14:textId="77777777" w:rsidTr="00540A01">
        <w:trPr>
          <w:trHeight w:val="1040"/>
        </w:trPr>
        <w:tc>
          <w:tcPr>
            <w:tcW w:w="2065" w:type="dxa"/>
            <w:vMerge/>
            <w:shd w:val="clear" w:color="auto" w:fill="auto"/>
          </w:tcPr>
          <w:p w14:paraId="6534EC22" w14:textId="77777777" w:rsidR="00043F36" w:rsidRPr="00043F36" w:rsidRDefault="00043F36" w:rsidP="00540A01">
            <w:pPr>
              <w:jc w:val="center"/>
              <w:rPr>
                <w:rFonts w:ascii="Gadugi" w:eastAsia="Calibri" w:hAnsi="Gadugi"/>
                <w:bCs/>
                <w:i/>
                <w:sz w:val="22"/>
                <w:szCs w:val="22"/>
              </w:rPr>
            </w:pPr>
          </w:p>
        </w:tc>
        <w:tc>
          <w:tcPr>
            <w:tcW w:w="2064" w:type="dxa"/>
            <w:vMerge/>
            <w:shd w:val="clear" w:color="auto" w:fill="auto"/>
          </w:tcPr>
          <w:p w14:paraId="3A53B2E9" w14:textId="77777777" w:rsidR="00043F36" w:rsidRPr="00043F36" w:rsidRDefault="00043F36" w:rsidP="00540A01">
            <w:pPr>
              <w:jc w:val="center"/>
              <w:rPr>
                <w:rFonts w:ascii="Gadugi" w:eastAsia="Calibri" w:hAnsi="Gadugi"/>
                <w:bCs/>
                <w:i/>
                <w:sz w:val="22"/>
                <w:szCs w:val="22"/>
              </w:rPr>
            </w:pPr>
          </w:p>
        </w:tc>
        <w:tc>
          <w:tcPr>
            <w:tcW w:w="2049" w:type="dxa"/>
            <w:shd w:val="clear" w:color="auto" w:fill="auto"/>
          </w:tcPr>
          <w:p w14:paraId="38037753"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Section G</w:t>
            </w:r>
          </w:p>
          <w:p w14:paraId="78058D75" w14:textId="77777777" w:rsidR="00043F36" w:rsidRPr="00043F36" w:rsidRDefault="00043F36" w:rsidP="00540A01">
            <w:pPr>
              <w:jc w:val="center"/>
              <w:rPr>
                <w:rFonts w:ascii="Gadugi" w:eastAsia="Calibri" w:hAnsi="Gadugi"/>
                <w:bCs/>
                <w:i/>
                <w:sz w:val="22"/>
                <w:szCs w:val="22"/>
              </w:rPr>
            </w:pPr>
            <w:proofErr w:type="gramStart"/>
            <w:r w:rsidRPr="00043F36">
              <w:rPr>
                <w:rFonts w:ascii="Gadugi" w:eastAsia="Calibri" w:hAnsi="Gadugi"/>
                <w:bCs/>
                <w:i/>
                <w:sz w:val="22"/>
                <w:szCs w:val="22"/>
              </w:rPr>
              <w:t>n</w:t>
            </w:r>
            <w:proofErr w:type="gramEnd"/>
            <w:r w:rsidRPr="00043F36">
              <w:rPr>
                <w:rFonts w:ascii="Gadugi" w:eastAsia="Calibri" w:hAnsi="Gadugi"/>
                <w:bCs/>
                <w:i/>
                <w:sz w:val="22"/>
                <w:szCs w:val="22"/>
              </w:rPr>
              <w:t>° 1509</w:t>
            </w:r>
          </w:p>
        </w:tc>
        <w:tc>
          <w:tcPr>
            <w:tcW w:w="1472" w:type="dxa"/>
            <w:shd w:val="clear" w:color="auto" w:fill="auto"/>
          </w:tcPr>
          <w:p w14:paraId="0810A756" w14:textId="77777777" w:rsidR="00043F36" w:rsidRPr="00043F36" w:rsidRDefault="00043F36" w:rsidP="00540A01">
            <w:pPr>
              <w:jc w:val="center"/>
              <w:rPr>
                <w:rFonts w:ascii="Gadugi" w:eastAsia="Calibri" w:hAnsi="Gadugi"/>
                <w:bCs/>
                <w:i/>
                <w:sz w:val="22"/>
                <w:szCs w:val="22"/>
              </w:rPr>
            </w:pPr>
          </w:p>
          <w:p w14:paraId="01F03C07" w14:textId="77777777" w:rsidR="00043F36" w:rsidRPr="00043F36" w:rsidRDefault="00043F36" w:rsidP="00540A01">
            <w:pPr>
              <w:jc w:val="center"/>
              <w:rPr>
                <w:rFonts w:ascii="Gadugi" w:eastAsia="Calibri" w:hAnsi="Gadugi"/>
                <w:bCs/>
                <w:i/>
                <w:sz w:val="22"/>
                <w:szCs w:val="22"/>
              </w:rPr>
            </w:pPr>
            <w:r w:rsidRPr="00043F36">
              <w:rPr>
                <w:rFonts w:ascii="Gadugi" w:eastAsia="Calibri" w:hAnsi="Gadugi"/>
                <w:bCs/>
                <w:i/>
                <w:sz w:val="22"/>
                <w:szCs w:val="22"/>
              </w:rPr>
              <w:t>65</w:t>
            </w:r>
          </w:p>
        </w:tc>
        <w:tc>
          <w:tcPr>
            <w:tcW w:w="2041" w:type="dxa"/>
            <w:vMerge/>
            <w:shd w:val="clear" w:color="auto" w:fill="auto"/>
          </w:tcPr>
          <w:p w14:paraId="783B8B57" w14:textId="77777777" w:rsidR="00043F36" w:rsidRPr="00043F36" w:rsidRDefault="00043F36" w:rsidP="00540A01">
            <w:pPr>
              <w:jc w:val="center"/>
              <w:rPr>
                <w:rFonts w:ascii="Gadugi" w:eastAsia="Calibri" w:hAnsi="Gadugi"/>
                <w:bCs/>
                <w:i/>
                <w:sz w:val="22"/>
                <w:szCs w:val="22"/>
              </w:rPr>
            </w:pPr>
          </w:p>
        </w:tc>
      </w:tr>
    </w:tbl>
    <w:p w14:paraId="63368BC9" w14:textId="77777777" w:rsidR="00043F36" w:rsidRPr="00043F36" w:rsidRDefault="00043F36" w:rsidP="00043F36">
      <w:pPr>
        <w:jc w:val="both"/>
        <w:rPr>
          <w:rFonts w:ascii="Gadugi" w:eastAsia="Calibri" w:hAnsi="Gadugi"/>
          <w:bCs/>
          <w:i/>
          <w:sz w:val="22"/>
          <w:szCs w:val="22"/>
        </w:rPr>
      </w:pPr>
    </w:p>
    <w:p w14:paraId="3E9D862C" w14:textId="77777777" w:rsidR="00043F36" w:rsidRPr="00043F36" w:rsidRDefault="00043F36" w:rsidP="00043F36">
      <w:pPr>
        <w:numPr>
          <w:ilvl w:val="0"/>
          <w:numId w:val="16"/>
        </w:numPr>
        <w:jc w:val="both"/>
        <w:rPr>
          <w:rFonts w:ascii="Gadugi" w:eastAsia="Calibri" w:hAnsi="Gadugi"/>
          <w:bCs/>
          <w:i/>
          <w:sz w:val="22"/>
          <w:szCs w:val="22"/>
        </w:rPr>
      </w:pPr>
      <w:r w:rsidRPr="00043F36">
        <w:rPr>
          <w:rFonts w:ascii="Gadugi" w:eastAsia="Calibri" w:hAnsi="Gadugi"/>
          <w:bCs/>
          <w:i/>
          <w:sz w:val="22"/>
          <w:szCs w:val="22"/>
        </w:rPr>
        <w:t>Autorise le Maire à signer l’acte de vente authentique en l’espèce et pièces afférentes, ou le 1</w:t>
      </w:r>
      <w:r w:rsidRPr="00043F36">
        <w:rPr>
          <w:rFonts w:ascii="Gadugi" w:eastAsia="Calibri" w:hAnsi="Gadugi"/>
          <w:bCs/>
          <w:i/>
          <w:sz w:val="22"/>
          <w:szCs w:val="22"/>
          <w:vertAlign w:val="superscript"/>
        </w:rPr>
        <w:t>er</w:t>
      </w:r>
      <w:r w:rsidRPr="00043F36">
        <w:rPr>
          <w:rFonts w:ascii="Gadugi" w:eastAsia="Calibri" w:hAnsi="Gadugi"/>
          <w:bCs/>
          <w:i/>
          <w:sz w:val="22"/>
          <w:szCs w:val="22"/>
        </w:rPr>
        <w:t xml:space="preserve"> Adjoint dans l’hypothèse d’un acte administratif qui sera publié au bureau des hypothèques.</w:t>
      </w:r>
    </w:p>
    <w:p w14:paraId="3C310BE5" w14:textId="77777777" w:rsidR="00043F36" w:rsidRPr="00043F36" w:rsidRDefault="00043F36" w:rsidP="00043F36">
      <w:pPr>
        <w:suppressAutoHyphens/>
        <w:autoSpaceDN w:val="0"/>
        <w:spacing w:line="252" w:lineRule="auto"/>
        <w:jc w:val="both"/>
        <w:textAlignment w:val="baseline"/>
        <w:rPr>
          <w:rFonts w:ascii="Gadugi" w:eastAsia="Calibri" w:hAnsi="Gadugi"/>
          <w:bCs/>
          <w:i/>
          <w:sz w:val="22"/>
          <w:szCs w:val="22"/>
        </w:rPr>
      </w:pPr>
    </w:p>
    <w:p w14:paraId="4419B118" w14:textId="379D0F76" w:rsidR="00672EAE" w:rsidRDefault="00043F36" w:rsidP="00043F36">
      <w:pPr>
        <w:rPr>
          <w:rFonts w:ascii="Gadugi" w:hAnsi="Gadugi" w:cs="Tahoma"/>
          <w:b/>
        </w:rPr>
      </w:pPr>
      <w:r>
        <w:rPr>
          <w:rFonts w:ascii="Gadugi" w:hAnsi="Gadugi" w:cs="Tahoma"/>
          <w:b/>
        </w:rPr>
        <w:t>QUESTIONS DIVERSES :</w:t>
      </w:r>
    </w:p>
    <w:p w14:paraId="1F670440" w14:textId="4E1AD1AF" w:rsidR="00043F36" w:rsidRDefault="00043F36" w:rsidP="00043F36">
      <w:pPr>
        <w:rPr>
          <w:rFonts w:ascii="Gadugi" w:hAnsi="Gadugi" w:cs="Tahoma"/>
          <w:b/>
        </w:rPr>
      </w:pPr>
    </w:p>
    <w:p w14:paraId="75EAF685" w14:textId="0132CABF" w:rsidR="00043F36" w:rsidRDefault="00043F36" w:rsidP="00043F36">
      <w:pPr>
        <w:rPr>
          <w:rFonts w:ascii="Gadugi" w:hAnsi="Gadugi"/>
          <w:b/>
        </w:rPr>
      </w:pPr>
      <w:r>
        <w:rPr>
          <w:rFonts w:ascii="Gadugi" w:hAnsi="Gadugi" w:cs="Tahoma"/>
          <w:b/>
        </w:rPr>
        <w:t xml:space="preserve">QD N°1 : </w:t>
      </w:r>
      <w:r w:rsidRPr="00043F36">
        <w:rPr>
          <w:rFonts w:ascii="Gadugi" w:hAnsi="Gadugi"/>
          <w:b/>
        </w:rPr>
        <w:t>Avis sur dérogation au repos dominical entre le 1</w:t>
      </w:r>
      <w:r w:rsidRPr="00043F36">
        <w:rPr>
          <w:rFonts w:ascii="Gadugi" w:hAnsi="Gadugi"/>
          <w:b/>
          <w:vertAlign w:val="superscript"/>
        </w:rPr>
        <w:t>er</w:t>
      </w:r>
      <w:r w:rsidRPr="00043F36">
        <w:rPr>
          <w:rFonts w:ascii="Gadugi" w:hAnsi="Gadugi"/>
          <w:b/>
        </w:rPr>
        <w:t xml:space="preserve"> février et le 28 février 2021</w:t>
      </w:r>
      <w:r>
        <w:rPr>
          <w:rFonts w:ascii="Gadugi" w:hAnsi="Gadugi"/>
          <w:b/>
        </w:rPr>
        <w:t>.</w:t>
      </w:r>
    </w:p>
    <w:p w14:paraId="7BB4922B" w14:textId="77777777" w:rsidR="00043F36" w:rsidRPr="0069442E" w:rsidRDefault="00043F36" w:rsidP="00043F36">
      <w:pPr>
        <w:spacing w:line="259" w:lineRule="auto"/>
        <w:jc w:val="both"/>
        <w:rPr>
          <w:rFonts w:ascii="Gadugi" w:eastAsiaTheme="minorHAnsi" w:hAnsi="Gadugi" w:cstheme="minorBidi"/>
          <w:sz w:val="22"/>
          <w:szCs w:val="22"/>
        </w:rPr>
      </w:pPr>
      <w:r w:rsidRPr="0069442E">
        <w:rPr>
          <w:rFonts w:ascii="Gadugi" w:eastAsiaTheme="minorHAnsi" w:hAnsi="Gadugi" w:cstheme="minorBidi"/>
          <w:sz w:val="22"/>
          <w:szCs w:val="22"/>
        </w:rPr>
        <w:t>Vu le Code Général des Collectivités Territoriales ;</w:t>
      </w:r>
    </w:p>
    <w:p w14:paraId="595872C2" w14:textId="77777777" w:rsidR="00043F36" w:rsidRPr="0069442E" w:rsidRDefault="00043F36" w:rsidP="00043F36">
      <w:pPr>
        <w:spacing w:line="259" w:lineRule="auto"/>
        <w:jc w:val="both"/>
        <w:rPr>
          <w:rFonts w:ascii="Gadugi" w:eastAsiaTheme="minorHAnsi" w:hAnsi="Gadugi" w:cstheme="minorBidi"/>
          <w:sz w:val="22"/>
          <w:szCs w:val="22"/>
        </w:rPr>
      </w:pPr>
      <w:r w:rsidRPr="0069442E">
        <w:rPr>
          <w:rFonts w:ascii="Gadugi" w:eastAsiaTheme="minorHAnsi" w:hAnsi="Gadugi" w:cstheme="minorBidi"/>
          <w:sz w:val="22"/>
          <w:szCs w:val="22"/>
        </w:rPr>
        <w:t>Vu le Code du Travail ;</w:t>
      </w:r>
    </w:p>
    <w:p w14:paraId="31374F20" w14:textId="77777777" w:rsidR="00043F36" w:rsidRPr="0069442E" w:rsidRDefault="00043F36" w:rsidP="00043F36">
      <w:pPr>
        <w:spacing w:line="259" w:lineRule="auto"/>
        <w:jc w:val="both"/>
        <w:rPr>
          <w:rFonts w:ascii="Gadugi" w:eastAsiaTheme="minorHAnsi" w:hAnsi="Gadugi" w:cstheme="minorBidi"/>
          <w:sz w:val="22"/>
          <w:szCs w:val="22"/>
        </w:rPr>
      </w:pPr>
    </w:p>
    <w:p w14:paraId="31E33F84" w14:textId="5479EB6D" w:rsidR="00043F36" w:rsidRPr="0069442E" w:rsidRDefault="00043F36" w:rsidP="00043F36">
      <w:pPr>
        <w:spacing w:line="259" w:lineRule="auto"/>
        <w:rPr>
          <w:rFonts w:ascii="Gadugi" w:eastAsiaTheme="minorHAnsi" w:hAnsi="Gadugi" w:cstheme="minorBidi"/>
          <w:sz w:val="22"/>
          <w:szCs w:val="22"/>
        </w:rPr>
      </w:pPr>
      <w:r w:rsidRPr="0069442E">
        <w:rPr>
          <w:rFonts w:ascii="Gadugi" w:eastAsiaTheme="minorHAnsi" w:hAnsi="Gadugi" w:cstheme="minorBidi"/>
          <w:sz w:val="22"/>
          <w:szCs w:val="22"/>
        </w:rPr>
        <w:t xml:space="preserve">Conformément aux dispositions de l’article L.3132-20 du code du travail, M. le Préfet envisage d’octroyer à l’ensemble des établissements de vente au détail qui mettent à disposition des biens et des services sur le territoire du département du Var, une </w:t>
      </w:r>
      <w:bookmarkStart w:id="5" w:name="_Hlk61870645"/>
      <w:r w:rsidRPr="0069442E">
        <w:rPr>
          <w:rFonts w:ascii="Gadugi" w:eastAsiaTheme="minorHAnsi" w:hAnsi="Gadugi" w:cstheme="minorBidi"/>
          <w:sz w:val="22"/>
          <w:szCs w:val="22"/>
        </w:rPr>
        <w:t xml:space="preserve">dérogation au repos dominical </w:t>
      </w:r>
      <w:bookmarkEnd w:id="5"/>
      <w:r w:rsidRPr="0069442E">
        <w:rPr>
          <w:rFonts w:ascii="Gadugi" w:eastAsiaTheme="minorHAnsi" w:hAnsi="Gadugi" w:cstheme="minorBidi"/>
          <w:sz w:val="22"/>
          <w:szCs w:val="22"/>
        </w:rPr>
        <w:t>en les autorisant à donner le repos hebdomadaire par roulement à tout ou partie de leurs salariés entre le 1er février et le 28 février 2021.</w:t>
      </w:r>
      <w:r w:rsidRPr="0069442E">
        <w:rPr>
          <w:rFonts w:ascii="Gadugi" w:eastAsiaTheme="minorHAnsi" w:hAnsi="Gadugi" w:cstheme="minorBidi"/>
          <w:sz w:val="22"/>
          <w:szCs w:val="22"/>
        </w:rPr>
        <w:br/>
      </w:r>
      <w:r w:rsidRPr="0069442E">
        <w:rPr>
          <w:rFonts w:ascii="Gadugi" w:eastAsiaTheme="minorHAnsi" w:hAnsi="Gadugi" w:cstheme="minorBidi"/>
          <w:sz w:val="22"/>
          <w:szCs w:val="22"/>
        </w:rPr>
        <w:br/>
        <w:t xml:space="preserve">Cette dérogation aurait pour objet d’autoriser l'ouverture dominicale de l'ensemble des commerces de détail les dimanches 7, 14, 21 et 28 février 2021 afin de permettre à ces établissements, d’une </w:t>
      </w:r>
      <w:r w:rsidRPr="0069442E">
        <w:rPr>
          <w:rFonts w:ascii="Gadugi" w:eastAsiaTheme="minorHAnsi" w:hAnsi="Gadugi" w:cstheme="minorBidi"/>
          <w:sz w:val="22"/>
          <w:szCs w:val="22"/>
        </w:rPr>
        <w:lastRenderedPageBreak/>
        <w:t>part, de compenser partiellement la baisse importante d’activité et de chiffre d’affaires qu’ils ont subie suite aux mesures mises en place pour faire face à l’épidémie de covid-19 dans le cadre de l’état d’urgence sanitaire, et, d’autre part, d’offrir à leur clientèle une plus grande amplitude d’ouverture, et ainsi de mieux réguler les flux dans les établissements et d’accroître l’efficacité du protocole sanitaire qui y est applicable.</w:t>
      </w:r>
      <w:r w:rsidRPr="0069442E">
        <w:rPr>
          <w:rFonts w:ascii="Gadugi" w:eastAsiaTheme="minorHAnsi" w:hAnsi="Gadugi" w:cstheme="minorBidi"/>
          <w:sz w:val="22"/>
          <w:szCs w:val="22"/>
        </w:rPr>
        <w:br/>
        <w:t>En application de l’article L.3132-21 du code du travail, l’avis des conseils municipaux et, le cas échéant, celui de l'organe délibérant des EPCI dont les communes concernées sont membres, sont sollicités sur cette éventuelle dérogation au repos dominical.</w:t>
      </w:r>
      <w:r w:rsidRPr="0069442E">
        <w:rPr>
          <w:rFonts w:ascii="Gadugi" w:eastAsiaTheme="minorHAnsi" w:hAnsi="Gadugi" w:cstheme="minorBidi"/>
          <w:sz w:val="22"/>
          <w:szCs w:val="22"/>
        </w:rPr>
        <w:br/>
        <w:t>L’avis sera transmis en utilisant exclusivement la plateforme électronique demarches-simplifiees.fr.</w:t>
      </w:r>
    </w:p>
    <w:p w14:paraId="3BD61FB8" w14:textId="766E3EE6" w:rsidR="00043F36" w:rsidRPr="0069442E" w:rsidRDefault="00043F36" w:rsidP="00043F36">
      <w:pPr>
        <w:spacing w:line="259" w:lineRule="auto"/>
        <w:jc w:val="both"/>
        <w:rPr>
          <w:rFonts w:ascii="Gadugi" w:eastAsiaTheme="minorHAnsi" w:hAnsi="Gadugi" w:cstheme="minorBidi"/>
          <w:sz w:val="22"/>
          <w:szCs w:val="22"/>
        </w:rPr>
      </w:pPr>
      <w:r w:rsidRPr="0069442E">
        <w:rPr>
          <w:rFonts w:ascii="Gadugi" w:eastAsiaTheme="minorHAnsi" w:hAnsi="Gadugi" w:cstheme="minorBidi"/>
          <w:sz w:val="22"/>
          <w:szCs w:val="22"/>
        </w:rPr>
        <w:t xml:space="preserve">Compte tenu de la proximité de l’échéance et de la nécessité de statuer dans les meilleurs délais afin que les commerces concernés </w:t>
      </w:r>
      <w:proofErr w:type="gramStart"/>
      <w:r w:rsidRPr="0069442E">
        <w:rPr>
          <w:rFonts w:ascii="Gadugi" w:eastAsiaTheme="minorHAnsi" w:hAnsi="Gadugi" w:cstheme="minorBidi"/>
          <w:sz w:val="22"/>
          <w:szCs w:val="22"/>
        </w:rPr>
        <w:t>soient en capacité</w:t>
      </w:r>
      <w:proofErr w:type="gramEnd"/>
      <w:r w:rsidRPr="0069442E">
        <w:rPr>
          <w:rFonts w:ascii="Gadugi" w:eastAsiaTheme="minorHAnsi" w:hAnsi="Gadugi" w:cstheme="minorBidi"/>
          <w:sz w:val="22"/>
          <w:szCs w:val="22"/>
        </w:rPr>
        <w:t xml:space="preserve"> de s’organiser dans de bonnes conditions, l’avis est requis sous quinzaine à réception du courriel du 15 janvier 2021. A défaut de réponse dans ce délai, l’avis sera réputé favorable.</w:t>
      </w:r>
    </w:p>
    <w:p w14:paraId="208B9A68" w14:textId="7E6FEA0C" w:rsidR="00043F36" w:rsidRPr="0069442E" w:rsidRDefault="00043F36" w:rsidP="00043F36">
      <w:pPr>
        <w:spacing w:line="259" w:lineRule="auto"/>
        <w:jc w:val="both"/>
        <w:rPr>
          <w:rFonts w:ascii="Gadugi" w:eastAsiaTheme="minorHAnsi" w:hAnsi="Gadugi" w:cstheme="minorBidi"/>
          <w:sz w:val="22"/>
          <w:szCs w:val="22"/>
        </w:rPr>
      </w:pPr>
    </w:p>
    <w:p w14:paraId="26AF42FA" w14:textId="77777777" w:rsidR="00043F36" w:rsidRPr="00043F36" w:rsidRDefault="00043F36" w:rsidP="00043F36">
      <w:pPr>
        <w:spacing w:line="259" w:lineRule="auto"/>
        <w:jc w:val="both"/>
        <w:rPr>
          <w:rFonts w:ascii="Gadugi" w:eastAsiaTheme="minorHAnsi" w:hAnsi="Gadugi" w:cstheme="minorBidi"/>
          <w:i/>
          <w:iCs/>
          <w:sz w:val="22"/>
          <w:szCs w:val="22"/>
        </w:rPr>
      </w:pPr>
      <w:r w:rsidRPr="00043F36">
        <w:rPr>
          <w:rFonts w:ascii="Gadugi" w:eastAsiaTheme="minorHAnsi" w:hAnsi="Gadugi" w:cstheme="minorBidi"/>
          <w:i/>
          <w:iCs/>
          <w:sz w:val="22"/>
          <w:szCs w:val="22"/>
        </w:rPr>
        <w:t>Le Conseil municipal après en avoir délibéré et à l’unanimité des voix :</w:t>
      </w:r>
    </w:p>
    <w:p w14:paraId="72BC686E" w14:textId="77777777" w:rsidR="00043F36" w:rsidRPr="00043F36" w:rsidRDefault="00043F36" w:rsidP="00043F36">
      <w:pPr>
        <w:numPr>
          <w:ilvl w:val="0"/>
          <w:numId w:val="17"/>
        </w:numPr>
        <w:spacing w:line="259" w:lineRule="auto"/>
        <w:contextualSpacing/>
        <w:jc w:val="both"/>
        <w:rPr>
          <w:rFonts w:ascii="Gadugi" w:eastAsiaTheme="minorHAnsi" w:hAnsi="Gadugi" w:cstheme="minorBidi"/>
          <w:i/>
          <w:iCs/>
          <w:sz w:val="22"/>
          <w:szCs w:val="22"/>
        </w:rPr>
      </w:pPr>
      <w:r w:rsidRPr="00043F36">
        <w:rPr>
          <w:rFonts w:ascii="Gadugi" w:eastAsiaTheme="minorHAnsi" w:hAnsi="Gadugi" w:cstheme="minorBidi"/>
          <w:i/>
          <w:iCs/>
          <w:sz w:val="22"/>
          <w:szCs w:val="22"/>
        </w:rPr>
        <w:t>Emet un avis quant à la dérogation au repos dominical entre le 1er février et le 28 février 2021 pour l’ensemble des établissements de vente au détail qui mettent à disposition des biens et des services</w:t>
      </w:r>
    </w:p>
    <w:p w14:paraId="40FF38C6" w14:textId="77777777" w:rsidR="00043F36" w:rsidRPr="00043F36" w:rsidRDefault="00043F36" w:rsidP="00043F36">
      <w:pPr>
        <w:numPr>
          <w:ilvl w:val="0"/>
          <w:numId w:val="17"/>
        </w:numPr>
        <w:spacing w:line="259" w:lineRule="auto"/>
        <w:contextualSpacing/>
        <w:jc w:val="both"/>
        <w:rPr>
          <w:rFonts w:ascii="Gadugi" w:eastAsiaTheme="minorHAnsi" w:hAnsi="Gadugi" w:cstheme="minorBidi"/>
          <w:i/>
          <w:iCs/>
          <w:sz w:val="22"/>
          <w:szCs w:val="22"/>
        </w:rPr>
      </w:pPr>
      <w:r w:rsidRPr="00043F36">
        <w:rPr>
          <w:rFonts w:ascii="Gadugi" w:eastAsiaTheme="minorHAnsi" w:hAnsi="Gadugi" w:cstheme="minorBidi"/>
          <w:i/>
          <w:iCs/>
          <w:sz w:val="22"/>
          <w:szCs w:val="22"/>
        </w:rPr>
        <w:t>Charge M le Maire de transmettre l’avis du conseil municipal aux services préfectoraux dans les meilleurs délais.</w:t>
      </w:r>
    </w:p>
    <w:p w14:paraId="1498A85A" w14:textId="0EC3486D" w:rsidR="00043F36" w:rsidRDefault="00043F36" w:rsidP="00043F36">
      <w:pPr>
        <w:rPr>
          <w:rFonts w:ascii="Gadugi" w:hAnsi="Gadugi" w:cs="Tahoma"/>
          <w:i/>
          <w:iCs/>
        </w:rPr>
      </w:pPr>
    </w:p>
    <w:p w14:paraId="74BE41B4" w14:textId="6E9FE0B6" w:rsidR="00043F36" w:rsidRDefault="00043F36" w:rsidP="00043F36">
      <w:pPr>
        <w:rPr>
          <w:rFonts w:ascii="Gadugi" w:hAnsi="Gadugi"/>
          <w:b/>
        </w:rPr>
      </w:pPr>
      <w:r>
        <w:rPr>
          <w:rFonts w:ascii="Gadugi" w:hAnsi="Gadugi" w:cs="Tahoma"/>
          <w:b/>
          <w:bCs/>
        </w:rPr>
        <w:t>QD N°2 :</w:t>
      </w:r>
      <w:r w:rsidRPr="00043F36">
        <w:rPr>
          <w:rFonts w:ascii="Cambria" w:hAnsi="Cambria"/>
          <w:b/>
        </w:rPr>
        <w:t xml:space="preserve"> </w:t>
      </w:r>
      <w:r w:rsidRPr="00043F36">
        <w:rPr>
          <w:rFonts w:ascii="Gadugi" w:hAnsi="Gadugi"/>
          <w:b/>
        </w:rPr>
        <w:t>Motivation en faveur des langues régionales au sein de l’éducation nationale</w:t>
      </w:r>
      <w:r>
        <w:rPr>
          <w:rFonts w:ascii="Gadugi" w:hAnsi="Gadugi"/>
          <w:b/>
        </w:rPr>
        <w:t>.</w:t>
      </w:r>
    </w:p>
    <w:p w14:paraId="067C8D26" w14:textId="733F94FD" w:rsidR="00043F36" w:rsidRDefault="00043F36" w:rsidP="00043F36">
      <w:pPr>
        <w:rPr>
          <w:rFonts w:ascii="Gadugi" w:hAnsi="Gadugi"/>
          <w:b/>
        </w:rPr>
      </w:pPr>
    </w:p>
    <w:p w14:paraId="0CB2BFBC"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Vu le Code Général des Collectivités Territoriales ;</w:t>
      </w:r>
    </w:p>
    <w:p w14:paraId="407236C9"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Vu la Constitution de la Vème République et notamment son article 75- 1 ;</w:t>
      </w:r>
    </w:p>
    <w:p w14:paraId="78AC8C4A"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Vu le Code de l'éducation et notamment son article 312- 10.</w:t>
      </w:r>
    </w:p>
    <w:p w14:paraId="0E8EF9D5" w14:textId="77777777" w:rsidR="00043F36" w:rsidRPr="0069442E" w:rsidRDefault="00043F36" w:rsidP="00043F36">
      <w:pPr>
        <w:spacing w:line="259" w:lineRule="auto"/>
        <w:jc w:val="both"/>
        <w:rPr>
          <w:rFonts w:ascii="Gadugi" w:eastAsiaTheme="minorHAnsi" w:hAnsi="Gadugi" w:cstheme="minorBidi"/>
          <w:i/>
          <w:iCs/>
          <w:szCs w:val="22"/>
        </w:rPr>
      </w:pPr>
    </w:p>
    <w:p w14:paraId="1E13191A"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Considérant la demande de l'association des professeurs de langues régionales de l'académie de Nice (APLR) par lettre du 4 janvier 2021 ;</w:t>
      </w:r>
    </w:p>
    <w:p w14:paraId="5DB6C12D"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Considérant que les langues régionales présentent un atout culturel au sein de la République ;</w:t>
      </w:r>
    </w:p>
    <w:p w14:paraId="471DC72B"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Considérant que la réforme du lycée du baccalauréat ne semble pas permettre l’essor de l'enseignement des langues régionales et notamment celle de l'Occitan ;</w:t>
      </w:r>
    </w:p>
    <w:p w14:paraId="5C6EA512"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En effet, la réduction de l'offre et la dévalorisation de l'enseignement induite par cette réforme ne semble pas compatible avec un développement cohérent et territorial des langues et cultures régionales ;</w:t>
      </w:r>
    </w:p>
    <w:p w14:paraId="1BBF8553" w14:textId="77777777" w:rsidR="00043F36" w:rsidRPr="0069442E" w:rsidRDefault="00043F36" w:rsidP="00043F36">
      <w:pPr>
        <w:spacing w:line="259" w:lineRule="auto"/>
        <w:jc w:val="both"/>
        <w:rPr>
          <w:rFonts w:ascii="Gadugi" w:eastAsiaTheme="minorHAnsi" w:hAnsi="Gadugi" w:cstheme="minorBidi"/>
          <w:szCs w:val="22"/>
        </w:rPr>
      </w:pPr>
    </w:p>
    <w:p w14:paraId="1D6A7634"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Dans le cadre du nouveau baccalauréat, les options facultatives ont un poids bien moindre qu'auparavant et ne peuvent être cumulées.</w:t>
      </w:r>
    </w:p>
    <w:p w14:paraId="18457372"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Un enseignement de spécialité « langue et culture régionale </w:t>
      </w:r>
      <w:proofErr w:type="gramStart"/>
      <w:r w:rsidRPr="0069442E">
        <w:rPr>
          <w:rFonts w:ascii="Gadugi" w:eastAsiaTheme="minorHAnsi" w:hAnsi="Gadugi" w:cstheme="minorBidi"/>
          <w:szCs w:val="22"/>
        </w:rPr>
        <w:t>»  a</w:t>
      </w:r>
      <w:proofErr w:type="gramEnd"/>
      <w:r w:rsidRPr="0069442E">
        <w:rPr>
          <w:rFonts w:ascii="Gadugi" w:eastAsiaTheme="minorHAnsi" w:hAnsi="Gadugi" w:cstheme="minorBidi"/>
          <w:szCs w:val="22"/>
        </w:rPr>
        <w:t xml:space="preserve"> été créé mais il n'est ouvert dans aucun lycée de l'académie de Nice. Enfin, les élèves qui n'ont pas la possibilité de suivre des cours de langues régionales ne peuvent plus présenter cette langue en candidat libre alors que cette possibilité était donnée par la loi DEIXONNE depuis 1951.</w:t>
      </w:r>
    </w:p>
    <w:p w14:paraId="3B6AABFD" w14:textId="77777777" w:rsidR="00043F36" w:rsidRPr="0069442E" w:rsidRDefault="00043F36" w:rsidP="00043F36">
      <w:pPr>
        <w:spacing w:line="259" w:lineRule="auto"/>
        <w:jc w:val="both"/>
        <w:rPr>
          <w:rFonts w:ascii="Gadugi" w:eastAsiaTheme="minorHAnsi" w:hAnsi="Gadugi" w:cstheme="minorBidi"/>
          <w:szCs w:val="22"/>
        </w:rPr>
      </w:pPr>
    </w:p>
    <w:p w14:paraId="0654DF02"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Considérant que l'article 75- 1 de la Constitution de la Vème République stipule que les langues régionales appartiennent au patrimoine de la France ;</w:t>
      </w:r>
    </w:p>
    <w:p w14:paraId="00FBF7E4" w14:textId="77777777" w:rsidR="00043F36" w:rsidRPr="0069442E"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Considérant que le Code de l'éducation prévoit dans son article 312- 10 que les langues et cultures régionales appartenant au patrimoine de la France, leur enseignement est favorisé prioritairement dans les régions où elles sont en usage ;</w:t>
      </w:r>
    </w:p>
    <w:p w14:paraId="5D61A717" w14:textId="77777777" w:rsidR="00043F36" w:rsidRPr="0069442E" w:rsidRDefault="00043F36" w:rsidP="00043F36">
      <w:pPr>
        <w:spacing w:line="259" w:lineRule="auto"/>
        <w:jc w:val="both"/>
        <w:rPr>
          <w:rFonts w:ascii="Gadugi" w:eastAsiaTheme="minorHAnsi" w:hAnsi="Gadugi" w:cstheme="minorBidi"/>
          <w:szCs w:val="22"/>
        </w:rPr>
      </w:pPr>
    </w:p>
    <w:p w14:paraId="0653FF38" w14:textId="54EB24C0" w:rsidR="00043F36" w:rsidRDefault="00043F36" w:rsidP="00043F36">
      <w:pPr>
        <w:spacing w:line="259" w:lineRule="auto"/>
        <w:jc w:val="both"/>
        <w:rPr>
          <w:rFonts w:ascii="Gadugi" w:eastAsiaTheme="minorHAnsi" w:hAnsi="Gadugi" w:cstheme="minorBidi"/>
          <w:szCs w:val="22"/>
        </w:rPr>
      </w:pPr>
      <w:r w:rsidRPr="0069442E">
        <w:rPr>
          <w:rFonts w:ascii="Gadugi" w:eastAsiaTheme="minorHAnsi" w:hAnsi="Gadugi" w:cstheme="minorBidi"/>
          <w:szCs w:val="22"/>
        </w:rPr>
        <w:t>Vu l'intérêt éducatif et pédagogique de cet enseignement mis en évidence par les évaluations de l'éducation nationale ;</w:t>
      </w:r>
    </w:p>
    <w:p w14:paraId="5BEDC100" w14:textId="77777777" w:rsidR="007E134A" w:rsidRPr="0069442E" w:rsidRDefault="007E134A" w:rsidP="00043F36">
      <w:pPr>
        <w:spacing w:line="259" w:lineRule="auto"/>
        <w:jc w:val="both"/>
        <w:rPr>
          <w:rFonts w:ascii="Gadugi" w:eastAsiaTheme="minorHAnsi" w:hAnsi="Gadugi" w:cstheme="minorBidi"/>
          <w:szCs w:val="22"/>
        </w:rPr>
      </w:pPr>
    </w:p>
    <w:p w14:paraId="4CB59BA5" w14:textId="77777777" w:rsidR="00043F36" w:rsidRPr="007E134A" w:rsidRDefault="00043F36" w:rsidP="00043F36">
      <w:pPr>
        <w:spacing w:line="259" w:lineRule="auto"/>
        <w:jc w:val="both"/>
        <w:rPr>
          <w:rFonts w:ascii="Gadugi" w:eastAsiaTheme="minorHAnsi" w:hAnsi="Gadugi" w:cstheme="minorBidi"/>
          <w:i/>
          <w:iCs/>
          <w:szCs w:val="22"/>
        </w:rPr>
      </w:pPr>
      <w:r w:rsidRPr="007E134A">
        <w:rPr>
          <w:rFonts w:ascii="Gadugi" w:eastAsiaTheme="minorHAnsi" w:hAnsi="Gadugi" w:cstheme="minorBidi"/>
          <w:i/>
          <w:iCs/>
          <w:szCs w:val="22"/>
        </w:rPr>
        <w:t>Le Conseil municipal après en avoir délibéré et à la majorité des voix moins une abstention (M. Philippe DURAND-TERRASSON) :</w:t>
      </w:r>
    </w:p>
    <w:p w14:paraId="006C3007" w14:textId="77777777" w:rsidR="00043F36" w:rsidRPr="007E134A" w:rsidRDefault="00043F36" w:rsidP="00043F36">
      <w:pPr>
        <w:numPr>
          <w:ilvl w:val="0"/>
          <w:numId w:val="18"/>
        </w:numPr>
        <w:spacing w:line="259" w:lineRule="auto"/>
        <w:contextualSpacing/>
        <w:jc w:val="both"/>
        <w:rPr>
          <w:rFonts w:ascii="Gadugi" w:eastAsiaTheme="minorHAnsi" w:hAnsi="Gadugi" w:cstheme="minorBidi"/>
          <w:i/>
          <w:iCs/>
          <w:szCs w:val="22"/>
        </w:rPr>
      </w:pPr>
      <w:r w:rsidRPr="007E134A">
        <w:rPr>
          <w:rFonts w:ascii="Gadugi" w:eastAsiaTheme="minorHAnsi" w:hAnsi="Gadugi" w:cstheme="minorBidi"/>
          <w:i/>
          <w:iCs/>
          <w:szCs w:val="22"/>
        </w:rPr>
        <w:t>Sollicite un amendement de la réforme du lycée et du baccalauréat en faveur des langues régionales.</w:t>
      </w:r>
    </w:p>
    <w:p w14:paraId="517B34D0" w14:textId="77777777" w:rsidR="00043F36" w:rsidRPr="007E134A" w:rsidRDefault="00043F36" w:rsidP="00043F36">
      <w:pPr>
        <w:spacing w:line="259" w:lineRule="auto"/>
        <w:jc w:val="both"/>
        <w:rPr>
          <w:rFonts w:ascii="Gadugi" w:eastAsiaTheme="minorHAnsi" w:hAnsi="Gadugi" w:cstheme="minorBidi"/>
          <w:i/>
          <w:iCs/>
          <w:szCs w:val="22"/>
        </w:rPr>
      </w:pPr>
    </w:p>
    <w:p w14:paraId="7EA5F936" w14:textId="77777777" w:rsidR="00043F36" w:rsidRPr="00D06E67" w:rsidRDefault="00043F36" w:rsidP="00043F36">
      <w:pPr>
        <w:jc w:val="both"/>
        <w:rPr>
          <w:rFonts w:ascii="Gadugi" w:hAnsi="Gadugi"/>
          <w:b/>
          <w:iCs/>
          <w:sz w:val="18"/>
          <w:szCs w:val="18"/>
        </w:rPr>
      </w:pPr>
    </w:p>
    <w:p w14:paraId="694391DD" w14:textId="77777777" w:rsidR="00043F36" w:rsidRPr="00043F36" w:rsidRDefault="00043F36" w:rsidP="00043F36">
      <w:pPr>
        <w:rPr>
          <w:rFonts w:ascii="Gadugi" w:hAnsi="Gadugi" w:cs="Tahoma"/>
          <w:b/>
          <w:bCs/>
        </w:rPr>
      </w:pPr>
    </w:p>
    <w:sectPr w:rsidR="00043F36" w:rsidRPr="00043F36" w:rsidSect="00446D19">
      <w:pgSz w:w="11906" w:h="16838"/>
      <w:pgMar w:top="284" w:right="849" w:bottom="567" w:left="127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744BC"/>
    <w:multiLevelType w:val="hybridMultilevel"/>
    <w:tmpl w:val="9DCC0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817F73"/>
    <w:multiLevelType w:val="hybridMultilevel"/>
    <w:tmpl w:val="731203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0AF60BF"/>
    <w:multiLevelType w:val="hybridMultilevel"/>
    <w:tmpl w:val="915623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315084"/>
    <w:multiLevelType w:val="hybridMultilevel"/>
    <w:tmpl w:val="514AD8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5575CE"/>
    <w:multiLevelType w:val="hybridMultilevel"/>
    <w:tmpl w:val="570CD0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405D7A"/>
    <w:multiLevelType w:val="hybridMultilevel"/>
    <w:tmpl w:val="9D960B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AA58C8"/>
    <w:multiLevelType w:val="hybridMultilevel"/>
    <w:tmpl w:val="06F8C4FC"/>
    <w:lvl w:ilvl="0" w:tplc="29EC8F0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204AAB"/>
    <w:multiLevelType w:val="hybridMultilevel"/>
    <w:tmpl w:val="A7829D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C01A1F"/>
    <w:multiLevelType w:val="hybridMultilevel"/>
    <w:tmpl w:val="F60CD7E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A2B0A18"/>
    <w:multiLevelType w:val="hybridMultilevel"/>
    <w:tmpl w:val="73727C12"/>
    <w:lvl w:ilvl="0" w:tplc="C520D6F8">
      <w:numFmt w:val="bullet"/>
      <w:lvlText w:val="-"/>
      <w:lvlJc w:val="left"/>
      <w:pPr>
        <w:tabs>
          <w:tab w:val="num" w:pos="720"/>
        </w:tabs>
        <w:ind w:left="720" w:hanging="360"/>
      </w:pPr>
      <w:rPr>
        <w:rFonts w:ascii="Century Gothic" w:eastAsia="Times New Roman" w:hAnsi="Century Gothic" w:cs="Tahom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E234805"/>
    <w:multiLevelType w:val="hybridMultilevel"/>
    <w:tmpl w:val="56F451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3C7D9E"/>
    <w:multiLevelType w:val="hybridMultilevel"/>
    <w:tmpl w:val="18B2ECD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557959EE"/>
    <w:multiLevelType w:val="hybridMultilevel"/>
    <w:tmpl w:val="90BC1E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952B4F"/>
    <w:multiLevelType w:val="hybridMultilevel"/>
    <w:tmpl w:val="421ED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8E4C2A"/>
    <w:multiLevelType w:val="hybridMultilevel"/>
    <w:tmpl w:val="9BACA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850A1C"/>
    <w:multiLevelType w:val="hybridMultilevel"/>
    <w:tmpl w:val="308AABA6"/>
    <w:lvl w:ilvl="0" w:tplc="B9BE6260">
      <w:numFmt w:val="bullet"/>
      <w:lvlText w:val="-"/>
      <w:lvlJc w:val="left"/>
      <w:pPr>
        <w:ind w:left="3192" w:hanging="360"/>
      </w:pPr>
      <w:rPr>
        <w:rFonts w:ascii="Cambria" w:eastAsia="Calibri" w:hAnsi="Cambria"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7" w15:restartNumberingAfterBreak="0">
    <w:nsid w:val="73A25004"/>
    <w:multiLevelType w:val="hybridMultilevel"/>
    <w:tmpl w:val="B49433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6"/>
  </w:num>
  <w:num w:numId="5">
    <w:abstractNumId w:val="4"/>
  </w:num>
  <w:num w:numId="6">
    <w:abstractNumId w:val="9"/>
  </w:num>
  <w:num w:numId="7">
    <w:abstractNumId w:val="13"/>
  </w:num>
  <w:num w:numId="8">
    <w:abstractNumId w:val="15"/>
  </w:num>
  <w:num w:numId="9">
    <w:abstractNumId w:val="2"/>
  </w:num>
  <w:num w:numId="10">
    <w:abstractNumId w:val="3"/>
  </w:num>
  <w:num w:numId="11">
    <w:abstractNumId w:val="5"/>
  </w:num>
  <w:num w:numId="12">
    <w:abstractNumId w:val="1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78"/>
    <w:rsid w:val="00043F36"/>
    <w:rsid w:val="00070997"/>
    <w:rsid w:val="00150B0A"/>
    <w:rsid w:val="001D1515"/>
    <w:rsid w:val="00250980"/>
    <w:rsid w:val="00270B81"/>
    <w:rsid w:val="00323CFC"/>
    <w:rsid w:val="003F2A14"/>
    <w:rsid w:val="00446D19"/>
    <w:rsid w:val="005E60E7"/>
    <w:rsid w:val="00672EAE"/>
    <w:rsid w:val="007B06B7"/>
    <w:rsid w:val="007E134A"/>
    <w:rsid w:val="007E2478"/>
    <w:rsid w:val="00875715"/>
    <w:rsid w:val="00941278"/>
    <w:rsid w:val="00B8104A"/>
    <w:rsid w:val="00C1068C"/>
    <w:rsid w:val="00EB58BC"/>
    <w:rsid w:val="00F031ED"/>
    <w:rsid w:val="00FD24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BC12"/>
  <w15:chartTrackingRefBased/>
  <w15:docId w15:val="{89D51C72-C85C-4909-9D65-22D3CE30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BC"/>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B58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58BC"/>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B810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104A"/>
    <w:rPr>
      <w:rFonts w:ascii="Segoe UI" w:eastAsia="Times New Roman" w:hAnsi="Segoe UI" w:cs="Segoe UI"/>
      <w:sz w:val="18"/>
      <w:szCs w:val="18"/>
    </w:rPr>
  </w:style>
  <w:style w:type="paragraph" w:styleId="Paragraphedeliste">
    <w:name w:val="List Paragraph"/>
    <w:basedOn w:val="Normal"/>
    <w:uiPriority w:val="34"/>
    <w:qFormat/>
    <w:rsid w:val="00150B0A"/>
    <w:pPr>
      <w:ind w:left="720"/>
      <w:contextualSpacing/>
    </w:pPr>
  </w:style>
  <w:style w:type="table" w:styleId="Grilledutableau">
    <w:name w:val="Table Grid"/>
    <w:basedOn w:val="TableauNormal"/>
    <w:uiPriority w:val="39"/>
    <w:rsid w:val="00875715"/>
    <w:pPr>
      <w:spacing w:after="0" w:line="240" w:lineRule="auto"/>
    </w:pPr>
    <w:rPr>
      <w:rFonts w:ascii="Gadugi" w:eastAsiaTheme="minorEastAsia" w:hAnsi="Gadug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rsid w:val="00446D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4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04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33242">
      <w:bodyDiv w:val="1"/>
      <w:marLeft w:val="0"/>
      <w:marRight w:val="0"/>
      <w:marTop w:val="0"/>
      <w:marBottom w:val="0"/>
      <w:divBdr>
        <w:top w:val="none" w:sz="0" w:space="0" w:color="auto"/>
        <w:left w:val="none" w:sz="0" w:space="0" w:color="auto"/>
        <w:bottom w:val="none" w:sz="0" w:space="0" w:color="auto"/>
        <w:right w:val="none" w:sz="0" w:space="0" w:color="auto"/>
      </w:divBdr>
    </w:div>
    <w:div w:id="6425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69577&amp;idArticle=LEGIARTI000006306068&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69577&amp;idArticle=LEGIARTI000006306126&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69577&amp;idArticle=LEGIARTI000006311728&amp;dateTexte=&amp;categorieLien=cid" TargetMode="External"/><Relationship Id="rId11" Type="http://schemas.openxmlformats.org/officeDocument/2006/relationships/theme" Target="theme/theme1.xml"/><Relationship Id="rId5" Type="http://schemas.openxmlformats.org/officeDocument/2006/relationships/hyperlink" Target="https://www.legifrance.gouv.fr/affichCodeArticle.do?cidTexte=LEGITEXT000006069577&amp;idArticle=LEGIARTI000006311889&amp;dateTexte=&amp;categorieLien=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69577&amp;idArticle=LEGIARTI00000631155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4474</Words>
  <Characters>24609</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MAIRIE MONTAUROUX</cp:lastModifiedBy>
  <cp:revision>2</cp:revision>
  <cp:lastPrinted>2020-11-30T07:54:00Z</cp:lastPrinted>
  <dcterms:created xsi:type="dcterms:W3CDTF">2021-02-08T08:00:00Z</dcterms:created>
  <dcterms:modified xsi:type="dcterms:W3CDTF">2021-02-08T08:00:00Z</dcterms:modified>
</cp:coreProperties>
</file>