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76D5" w14:textId="50D610D0" w:rsidR="00084585" w:rsidRPr="001D483F" w:rsidRDefault="00084585" w:rsidP="001D483F">
      <w:pPr>
        <w:jc w:val="center"/>
        <w:rPr>
          <w:rFonts w:ascii="Gadugi" w:hAnsi="Gadugi" w:cs="Tahoma"/>
          <w:bCs/>
        </w:rPr>
      </w:pPr>
      <w:r w:rsidRPr="001D483F">
        <w:rPr>
          <w:rFonts w:ascii="Gadugi" w:hAnsi="Gadugi" w:cs="Tahoma"/>
          <w:bCs/>
        </w:rPr>
        <w:t>COMPTE RENDU DU CONSEIL MUNICIPAL</w:t>
      </w:r>
    </w:p>
    <w:p w14:paraId="3F4FE330" w14:textId="0A0493A5" w:rsidR="00084585" w:rsidRPr="001D483F" w:rsidRDefault="00084585" w:rsidP="001D483F">
      <w:pPr>
        <w:jc w:val="center"/>
        <w:rPr>
          <w:rFonts w:ascii="Gadugi" w:hAnsi="Gadugi" w:cs="Tahoma"/>
          <w:bCs/>
        </w:rPr>
      </w:pPr>
      <w:r w:rsidRPr="001D483F">
        <w:rPr>
          <w:rFonts w:ascii="Gadugi" w:hAnsi="Gadugi" w:cs="Tahoma"/>
          <w:bCs/>
        </w:rPr>
        <w:t>DU 07 MAI 2021</w:t>
      </w:r>
    </w:p>
    <w:p w14:paraId="2A8A16EB" w14:textId="77777777" w:rsidR="00084585" w:rsidRPr="001D483F" w:rsidRDefault="00084585" w:rsidP="001D483F">
      <w:pPr>
        <w:jc w:val="center"/>
        <w:rPr>
          <w:rFonts w:ascii="Gadugi" w:hAnsi="Gadugi" w:cs="Tahoma"/>
          <w:bCs/>
        </w:rPr>
      </w:pPr>
    </w:p>
    <w:p w14:paraId="5F89A9FF" w14:textId="77777777" w:rsidR="00084585" w:rsidRPr="001D483F" w:rsidRDefault="00084585" w:rsidP="001D483F">
      <w:pPr>
        <w:jc w:val="center"/>
        <w:rPr>
          <w:rFonts w:ascii="Gadugi" w:hAnsi="Gadugi" w:cs="Tahoma"/>
          <w:bCs/>
        </w:rPr>
      </w:pPr>
    </w:p>
    <w:p w14:paraId="4F0E8229" w14:textId="77777777" w:rsidR="00084585" w:rsidRPr="001D483F" w:rsidRDefault="00084585" w:rsidP="001D483F">
      <w:pPr>
        <w:jc w:val="both"/>
        <w:rPr>
          <w:rFonts w:ascii="Gadugi" w:hAnsi="Gadugi" w:cs="Tahoma"/>
          <w:bCs/>
        </w:rPr>
      </w:pPr>
    </w:p>
    <w:p w14:paraId="0B37FDEB" w14:textId="77777777" w:rsidR="00084585" w:rsidRPr="001D483F" w:rsidRDefault="00084585" w:rsidP="001D483F">
      <w:pPr>
        <w:jc w:val="both"/>
        <w:rPr>
          <w:rFonts w:ascii="Gadugi" w:hAnsi="Gadugi" w:cs="Tahoma"/>
          <w:bCs/>
        </w:rPr>
      </w:pPr>
    </w:p>
    <w:p w14:paraId="66AA85B1" w14:textId="1AB2F355" w:rsidR="00084585" w:rsidRPr="001D483F" w:rsidRDefault="00084585" w:rsidP="001D483F">
      <w:pPr>
        <w:jc w:val="both"/>
        <w:rPr>
          <w:rFonts w:ascii="Gadugi" w:hAnsi="Gadugi" w:cs="Tahoma"/>
          <w:b/>
        </w:rPr>
      </w:pPr>
      <w:r w:rsidRPr="001D483F">
        <w:rPr>
          <w:rFonts w:ascii="Gadugi" w:hAnsi="Gadugi" w:cs="Tahoma"/>
          <w:b/>
        </w:rPr>
        <w:t>01/ Instauration du huis clos.</w:t>
      </w:r>
    </w:p>
    <w:p w14:paraId="0754F0E8" w14:textId="77777777" w:rsidR="00084585" w:rsidRPr="001D483F" w:rsidRDefault="00084585" w:rsidP="001D483F">
      <w:pPr>
        <w:spacing w:line="259" w:lineRule="auto"/>
        <w:jc w:val="both"/>
        <w:rPr>
          <w:rFonts w:ascii="Gadugi" w:eastAsiaTheme="minorHAnsi" w:hAnsi="Gadugi" w:cstheme="minorBidi"/>
        </w:rPr>
      </w:pPr>
      <w:r w:rsidRPr="001D483F">
        <w:rPr>
          <w:rFonts w:ascii="Gadugi" w:eastAsiaTheme="minorHAnsi" w:hAnsi="Gadugi" w:cstheme="minorBidi"/>
        </w:rPr>
        <w:t>Vu le Code Général des Collectivités Territoriales et notamment l’article L 2121-18 ;</w:t>
      </w:r>
    </w:p>
    <w:p w14:paraId="60AA9EEA" w14:textId="77777777" w:rsidR="00084585" w:rsidRPr="001D483F" w:rsidRDefault="00084585" w:rsidP="001D483F">
      <w:pPr>
        <w:spacing w:line="259" w:lineRule="auto"/>
        <w:jc w:val="both"/>
        <w:rPr>
          <w:rFonts w:ascii="Gadugi" w:eastAsiaTheme="minorHAnsi" w:hAnsi="Gadugi" w:cstheme="minorBidi"/>
        </w:rPr>
      </w:pPr>
      <w:r w:rsidRPr="001D483F">
        <w:rPr>
          <w:rFonts w:ascii="Gadugi" w:eastAsiaTheme="minorHAnsi" w:hAnsi="Gadugi" w:cstheme="minorBidi"/>
        </w:rPr>
        <w:t>Vu la loi n° 2020-1379 du 14 novembre 2020 autorisant la prorogation de l'état d'urgence sanitaire et portant diverses mesures de gestion de la crise sanitaire</w:t>
      </w:r>
    </w:p>
    <w:p w14:paraId="0C9F5E6A" w14:textId="77777777" w:rsidR="00084585" w:rsidRPr="001D483F" w:rsidRDefault="00084585" w:rsidP="001D483F">
      <w:pPr>
        <w:spacing w:line="259" w:lineRule="auto"/>
        <w:jc w:val="both"/>
        <w:rPr>
          <w:rFonts w:ascii="Gadugi" w:eastAsiaTheme="minorHAnsi" w:hAnsi="Gadugi" w:cstheme="minorBidi"/>
          <w:i/>
          <w:iCs/>
        </w:rPr>
      </w:pPr>
    </w:p>
    <w:p w14:paraId="58F5AF18" w14:textId="77777777" w:rsidR="00084585" w:rsidRPr="001D483F" w:rsidRDefault="00084585" w:rsidP="001D483F">
      <w:pPr>
        <w:spacing w:line="259" w:lineRule="auto"/>
        <w:jc w:val="both"/>
        <w:rPr>
          <w:rFonts w:ascii="Gadugi" w:eastAsiaTheme="minorHAnsi" w:hAnsi="Gadugi" w:cstheme="minorBidi"/>
        </w:rPr>
      </w:pPr>
      <w:r w:rsidRPr="001D483F">
        <w:rPr>
          <w:rFonts w:ascii="Gadugi" w:eastAsiaTheme="minorHAnsi" w:hAnsi="Gadugi" w:cstheme="minorBidi"/>
        </w:rPr>
        <w:t xml:space="preserve">En application des dispositions du code général des collectivités territoriales, et notamment de son article L 2121-18, M. le Maire propose aux membres du conseil municipal que la séance se déroule à huis clos en raison de la crise sanitaire inhérente au COVID-19 et des risques pour la salubrité publique, </w:t>
      </w:r>
    </w:p>
    <w:p w14:paraId="30430C8A" w14:textId="77777777" w:rsidR="00084585" w:rsidRPr="001D483F" w:rsidRDefault="00084585" w:rsidP="001D483F">
      <w:pPr>
        <w:spacing w:line="259" w:lineRule="auto"/>
        <w:jc w:val="both"/>
        <w:rPr>
          <w:rFonts w:ascii="Gadugi" w:eastAsiaTheme="minorHAnsi" w:hAnsi="Gadugi" w:cstheme="minorBidi"/>
        </w:rPr>
      </w:pPr>
      <w:r w:rsidRPr="001D483F">
        <w:rPr>
          <w:rFonts w:ascii="Gadugi" w:eastAsiaTheme="minorHAnsi" w:hAnsi="Gadugi" w:cstheme="minorBidi"/>
        </w:rPr>
        <w:t>En effet, les séances des conseils municipaux sont publiques.</w:t>
      </w:r>
    </w:p>
    <w:p w14:paraId="490477F7" w14:textId="77777777" w:rsidR="00084585" w:rsidRPr="001D483F" w:rsidRDefault="00084585" w:rsidP="001D483F">
      <w:pPr>
        <w:spacing w:line="259" w:lineRule="auto"/>
        <w:jc w:val="both"/>
        <w:rPr>
          <w:rFonts w:ascii="Gadugi" w:eastAsiaTheme="minorHAnsi" w:hAnsi="Gadugi" w:cstheme="minorBidi"/>
        </w:rPr>
      </w:pPr>
      <w:r w:rsidRPr="001D483F">
        <w:rPr>
          <w:rFonts w:ascii="Gadugi" w:eastAsiaTheme="minorHAnsi" w:hAnsi="Gadugi" w:cstheme="minorBidi"/>
        </w:rPr>
        <w:t>Néanmoins, sur la demande de trois membres ou du maire, le conseil municipal peut décider, sans débat, à la majorité absolue des membres présents ou représentés, qu'il se réunit à huis clos.</w:t>
      </w:r>
    </w:p>
    <w:p w14:paraId="4C8A094A" w14:textId="77777777" w:rsidR="00084585" w:rsidRPr="001D483F" w:rsidRDefault="00084585" w:rsidP="001D483F">
      <w:pPr>
        <w:spacing w:line="259" w:lineRule="auto"/>
        <w:jc w:val="both"/>
        <w:rPr>
          <w:rFonts w:ascii="Gadugi" w:eastAsiaTheme="minorHAnsi" w:hAnsi="Gadugi" w:cstheme="minorBidi"/>
        </w:rPr>
      </w:pPr>
      <w:r w:rsidRPr="001D483F">
        <w:rPr>
          <w:rFonts w:ascii="Gadugi" w:eastAsiaTheme="minorHAnsi" w:hAnsi="Gadugi" w:cstheme="minorBidi"/>
        </w:rPr>
        <w:t xml:space="preserve">M. le Maire soumet le huis clos au vote. </w:t>
      </w:r>
    </w:p>
    <w:p w14:paraId="376438AF" w14:textId="77777777" w:rsidR="00084585" w:rsidRPr="001D483F" w:rsidRDefault="00084585" w:rsidP="001D483F">
      <w:pPr>
        <w:spacing w:line="259" w:lineRule="auto"/>
        <w:jc w:val="both"/>
        <w:rPr>
          <w:rFonts w:ascii="Gadugi" w:eastAsiaTheme="minorHAnsi" w:hAnsi="Gadugi" w:cstheme="minorBidi"/>
        </w:rPr>
      </w:pPr>
      <w:r w:rsidRPr="001D483F">
        <w:rPr>
          <w:rFonts w:ascii="Gadugi" w:eastAsiaTheme="minorHAnsi" w:hAnsi="Gadugi" w:cstheme="minorBidi"/>
        </w:rPr>
        <w:t>Considérant le contexte actuel lié à l’épidémie de Coronavirus et aux prescriptions sanitaires imposées sur l’ensemble du territoire national pendant la durée de l’état d’urgence sanitaire ;</w:t>
      </w:r>
    </w:p>
    <w:p w14:paraId="05FDCC25" w14:textId="77777777" w:rsidR="00084585" w:rsidRPr="001D483F" w:rsidRDefault="00084585" w:rsidP="001D483F">
      <w:pPr>
        <w:spacing w:line="259" w:lineRule="auto"/>
        <w:jc w:val="both"/>
        <w:rPr>
          <w:rFonts w:ascii="Gadugi" w:eastAsiaTheme="minorHAnsi" w:hAnsi="Gadugi" w:cstheme="minorBidi"/>
        </w:rPr>
      </w:pPr>
    </w:p>
    <w:p w14:paraId="748D5033" w14:textId="77777777" w:rsidR="00084585" w:rsidRPr="001D483F" w:rsidRDefault="00084585" w:rsidP="001D483F">
      <w:pPr>
        <w:spacing w:line="259" w:lineRule="auto"/>
        <w:jc w:val="both"/>
        <w:rPr>
          <w:rFonts w:ascii="Gadugi" w:eastAsiaTheme="minorHAnsi" w:hAnsi="Gadugi" w:cstheme="minorBidi"/>
          <w:b/>
          <w:bCs/>
          <w:i/>
          <w:iCs/>
        </w:rPr>
      </w:pPr>
      <w:r w:rsidRPr="001D483F">
        <w:rPr>
          <w:rFonts w:ascii="Gadugi" w:eastAsiaTheme="minorHAnsi" w:hAnsi="Gadugi" w:cstheme="minorBidi"/>
          <w:b/>
          <w:bCs/>
          <w:i/>
          <w:iCs/>
        </w:rPr>
        <w:t>Le Conseil Municipal, après en avoir délibéré et à l’unanimité des voix :</w:t>
      </w:r>
    </w:p>
    <w:p w14:paraId="07F04819" w14:textId="77777777" w:rsidR="00084585" w:rsidRPr="001D483F" w:rsidRDefault="00084585" w:rsidP="001D483F">
      <w:pPr>
        <w:numPr>
          <w:ilvl w:val="0"/>
          <w:numId w:val="2"/>
        </w:numPr>
        <w:spacing w:line="256" w:lineRule="auto"/>
        <w:jc w:val="both"/>
        <w:rPr>
          <w:rFonts w:ascii="Gadugi" w:hAnsi="Gadugi"/>
          <w:b/>
          <w:bCs/>
          <w:i/>
          <w:iCs/>
        </w:rPr>
      </w:pPr>
      <w:r w:rsidRPr="001D483F">
        <w:rPr>
          <w:rFonts w:ascii="Gadugi" w:hAnsi="Gadugi"/>
          <w:b/>
          <w:bCs/>
          <w:i/>
          <w:iCs/>
        </w:rPr>
        <w:t>Décide que la séance du conseil municipal du 07 Mai 2021 se réunisse à huis clos.</w:t>
      </w:r>
    </w:p>
    <w:p w14:paraId="5E2DB39B" w14:textId="77777777" w:rsidR="00084585" w:rsidRPr="001D483F" w:rsidRDefault="00084585" w:rsidP="001D483F">
      <w:pPr>
        <w:jc w:val="both"/>
        <w:rPr>
          <w:rFonts w:ascii="Gadugi" w:hAnsi="Gadugi" w:cs="Tahoma"/>
          <w:i/>
          <w:iCs/>
          <w:kern w:val="1"/>
          <w:lang w:eastAsia="ar-SA"/>
        </w:rPr>
      </w:pPr>
    </w:p>
    <w:p w14:paraId="2B8FA26B" w14:textId="169C224F" w:rsidR="00084585" w:rsidRPr="001D483F" w:rsidRDefault="00084585" w:rsidP="001D483F">
      <w:pPr>
        <w:tabs>
          <w:tab w:val="left" w:pos="2976"/>
        </w:tabs>
        <w:suppressAutoHyphens/>
        <w:jc w:val="both"/>
        <w:rPr>
          <w:rFonts w:ascii="Gadugi" w:hAnsi="Gadugi" w:cs="Tahoma"/>
          <w:b/>
          <w:bCs/>
          <w:kern w:val="1"/>
          <w:lang w:eastAsia="ar-SA"/>
        </w:rPr>
      </w:pPr>
      <w:r w:rsidRPr="001D483F">
        <w:rPr>
          <w:rFonts w:ascii="Gadugi" w:hAnsi="Gadugi" w:cs="Tahoma"/>
          <w:b/>
          <w:bCs/>
          <w:kern w:val="1"/>
          <w:lang w:eastAsia="ar-SA"/>
        </w:rPr>
        <w:t>02/ Attribution d’une subvention exceptionnelle – Exercice 2021.</w:t>
      </w:r>
    </w:p>
    <w:p w14:paraId="4100A66B" w14:textId="77777777" w:rsidR="00084585" w:rsidRPr="00084585" w:rsidRDefault="00084585" w:rsidP="001D483F">
      <w:pPr>
        <w:spacing w:line="259" w:lineRule="auto"/>
        <w:jc w:val="both"/>
        <w:rPr>
          <w:rFonts w:ascii="Gadugi" w:eastAsiaTheme="minorHAnsi" w:hAnsi="Gadugi" w:cstheme="minorBidi"/>
        </w:rPr>
      </w:pPr>
      <w:r w:rsidRPr="00084585">
        <w:rPr>
          <w:rFonts w:ascii="Gadugi" w:eastAsiaTheme="minorHAnsi" w:hAnsi="Gadugi" w:cstheme="minorBidi"/>
        </w:rPr>
        <w:t xml:space="preserve">Vu le </w:t>
      </w:r>
      <w:hyperlink r:id="rId5" w:tgtFrame="_blank" w:tooltip="Code général des collectivités territoriales : articles L2224-18 à L2224-22 - legifrance.gouv.fr - Nouvelle fenêtre" w:history="1">
        <w:r w:rsidRPr="00084585">
          <w:rPr>
            <w:rFonts w:ascii="Gadugi" w:eastAsiaTheme="minorHAnsi" w:hAnsi="Gadugi" w:cstheme="minorBidi"/>
          </w:rPr>
          <w:t>Code Général des Collectivités Territoriales les articles L</w:t>
        </w:r>
      </w:hyperlink>
      <w:r w:rsidRPr="00084585">
        <w:rPr>
          <w:rFonts w:ascii="Gadugi" w:eastAsiaTheme="minorHAnsi" w:hAnsi="Gadugi" w:cstheme="minorBidi"/>
        </w:rPr>
        <w:t xml:space="preserve"> 1115-1 et suivants,</w:t>
      </w:r>
    </w:p>
    <w:p w14:paraId="50FD25EB" w14:textId="77777777" w:rsidR="00084585" w:rsidRPr="00084585" w:rsidRDefault="00084585" w:rsidP="001D483F">
      <w:pPr>
        <w:spacing w:line="259" w:lineRule="auto"/>
        <w:jc w:val="both"/>
        <w:rPr>
          <w:rFonts w:ascii="Gadugi" w:eastAsiaTheme="minorHAnsi" w:hAnsi="Gadugi" w:cstheme="minorBidi"/>
        </w:rPr>
      </w:pPr>
      <w:r w:rsidRPr="00084585">
        <w:rPr>
          <w:rFonts w:ascii="Gadugi" w:eastAsiaTheme="minorHAnsi" w:hAnsi="Gadugi" w:cstheme="minorBidi"/>
        </w:rPr>
        <w:t>Vu la délibération du Conseil Municipal en date du 9 avril 2021 portant approbation du budget primitif de l’exercice 2021 de la Commune ;</w:t>
      </w:r>
    </w:p>
    <w:p w14:paraId="1AA49A6A" w14:textId="77777777" w:rsidR="00084585" w:rsidRPr="00084585" w:rsidRDefault="00084585" w:rsidP="001D483F">
      <w:pPr>
        <w:spacing w:line="259" w:lineRule="auto"/>
        <w:jc w:val="both"/>
        <w:rPr>
          <w:rFonts w:ascii="Gadugi" w:eastAsiaTheme="minorHAnsi" w:hAnsi="Gadugi" w:cstheme="minorBidi"/>
        </w:rPr>
      </w:pPr>
      <w:r w:rsidRPr="00084585">
        <w:rPr>
          <w:rFonts w:ascii="Gadugi" w:eastAsiaTheme="minorHAnsi" w:hAnsi="Gadugi" w:cstheme="minorBidi"/>
        </w:rPr>
        <w:t>Vu la circulaire ministérielle du 24 mai 2019, N° INTV1809792L ;</w:t>
      </w:r>
    </w:p>
    <w:p w14:paraId="0C4241F6" w14:textId="77777777" w:rsidR="00084585" w:rsidRPr="00084585" w:rsidRDefault="00084585" w:rsidP="001D483F">
      <w:pPr>
        <w:spacing w:line="259" w:lineRule="auto"/>
        <w:jc w:val="both"/>
        <w:rPr>
          <w:rFonts w:ascii="Gadugi" w:eastAsiaTheme="minorHAnsi" w:hAnsi="Gadugi" w:cstheme="minorBidi"/>
        </w:rPr>
      </w:pPr>
      <w:r w:rsidRPr="00084585">
        <w:rPr>
          <w:rFonts w:ascii="Gadugi" w:eastAsiaTheme="minorHAnsi" w:hAnsi="Gadugi" w:cstheme="minorBidi"/>
        </w:rPr>
        <w:t>Considérant la demande de subvention sollicitée par l’association « Fédération Un partage Un sourire Un bonheur » dont le siège est situé 260 route de Cannes à Grasse (06130) ;</w:t>
      </w:r>
    </w:p>
    <w:p w14:paraId="64E92825" w14:textId="77777777" w:rsidR="00084585" w:rsidRPr="00084585" w:rsidRDefault="00084585" w:rsidP="001D483F">
      <w:pPr>
        <w:jc w:val="both"/>
        <w:rPr>
          <w:rFonts w:ascii="Gadugi" w:hAnsi="Gadugi" w:cs="Tahoma"/>
          <w:bCs/>
        </w:rPr>
      </w:pPr>
      <w:r w:rsidRPr="00084585">
        <w:rPr>
          <w:rFonts w:ascii="Gadugi" w:hAnsi="Gadugi" w:cs="Tahoma"/>
          <w:bCs/>
        </w:rPr>
        <w:t xml:space="preserve">Considérant la demande de subvention sollicitée par ladite association en vue de réaliser un forage d’un puits destiné à l’alimentation en eau du village de </w:t>
      </w:r>
      <w:proofErr w:type="spellStart"/>
      <w:r w:rsidRPr="00084585">
        <w:rPr>
          <w:rFonts w:ascii="Gadugi" w:hAnsi="Gadugi" w:cs="Tahoma"/>
          <w:bCs/>
        </w:rPr>
        <w:t>Taneka</w:t>
      </w:r>
      <w:proofErr w:type="spellEnd"/>
      <w:r w:rsidRPr="00084585">
        <w:rPr>
          <w:rFonts w:ascii="Gadugi" w:hAnsi="Gadugi" w:cs="Tahoma"/>
          <w:bCs/>
        </w:rPr>
        <w:t>-Koko (Benin) ;</w:t>
      </w:r>
    </w:p>
    <w:p w14:paraId="5FB612F8" w14:textId="77777777" w:rsidR="00084585" w:rsidRPr="00084585" w:rsidRDefault="00084585" w:rsidP="001D483F">
      <w:pPr>
        <w:jc w:val="both"/>
        <w:rPr>
          <w:rFonts w:ascii="Gadugi" w:hAnsi="Gadugi" w:cs="Tahoma"/>
          <w:bCs/>
        </w:rPr>
      </w:pPr>
      <w:r w:rsidRPr="00084585">
        <w:rPr>
          <w:rFonts w:ascii="Gadugi" w:hAnsi="Gadugi" w:cs="Tahoma"/>
          <w:bCs/>
        </w:rPr>
        <w:t>Considérant que la demande de subvention exceptionnelle en l’espèce s’inscrit pleinement dans les actions extérieures des collectivités locales au sens des dispositions précitées ;</w:t>
      </w:r>
    </w:p>
    <w:p w14:paraId="670293C6" w14:textId="77777777" w:rsidR="00084585" w:rsidRPr="00084585" w:rsidRDefault="00084585" w:rsidP="001D483F">
      <w:pPr>
        <w:jc w:val="both"/>
        <w:rPr>
          <w:rFonts w:ascii="Gadugi" w:hAnsi="Gadugi" w:cs="Tahoma"/>
          <w:bCs/>
        </w:rPr>
      </w:pPr>
      <w:r w:rsidRPr="00084585">
        <w:rPr>
          <w:rFonts w:ascii="Gadugi" w:hAnsi="Gadugi" w:cs="Tahoma"/>
          <w:bCs/>
        </w:rPr>
        <w:lastRenderedPageBreak/>
        <w:t>Dans le respect des engagements internationaux de la France, les collectivités territoriales et leurs groupements peuvent mettre en œuvre ou soutenir toute action internationale annuelle ou pluriannuelle de coopération, d’aide au développement ou à caractère humanitaire.</w:t>
      </w:r>
    </w:p>
    <w:p w14:paraId="68EC1168" w14:textId="77777777" w:rsidR="00084585" w:rsidRPr="00084585" w:rsidRDefault="00084585" w:rsidP="001D483F">
      <w:pPr>
        <w:jc w:val="both"/>
        <w:rPr>
          <w:rFonts w:ascii="Gadugi" w:hAnsi="Gadugi" w:cs="Tahoma"/>
          <w:bCs/>
        </w:rPr>
      </w:pPr>
    </w:p>
    <w:p w14:paraId="4364B3FF" w14:textId="77777777" w:rsidR="00084585" w:rsidRPr="00084585" w:rsidRDefault="00084585" w:rsidP="001D483F">
      <w:pPr>
        <w:jc w:val="both"/>
        <w:rPr>
          <w:rFonts w:ascii="Gadugi" w:hAnsi="Gadugi" w:cs="Tahoma"/>
          <w:b/>
          <w:i/>
          <w:iCs/>
        </w:rPr>
      </w:pPr>
      <w:r w:rsidRPr="00084585">
        <w:rPr>
          <w:rFonts w:ascii="Gadugi" w:hAnsi="Gadugi" w:cs="Tahoma"/>
          <w:b/>
          <w:i/>
          <w:iCs/>
        </w:rPr>
        <w:t>Le Conseil Municipal après en avoir délibéré et à la majorité des voix, moins 4 contre (Mmes BRUNET Véronique, SIMON Marie-Hélène, Mrs THEODOSE Christian, GAL Eric) :</w:t>
      </w:r>
    </w:p>
    <w:p w14:paraId="095A2916" w14:textId="77777777" w:rsidR="00084585" w:rsidRPr="00084585" w:rsidRDefault="00084585" w:rsidP="001D483F">
      <w:pPr>
        <w:jc w:val="both"/>
        <w:rPr>
          <w:rFonts w:ascii="Gadugi" w:hAnsi="Gadugi" w:cs="Tahoma"/>
          <w:b/>
          <w:i/>
          <w:iCs/>
        </w:rPr>
      </w:pPr>
    </w:p>
    <w:p w14:paraId="62E6F699" w14:textId="77777777" w:rsidR="00084585" w:rsidRPr="00084585" w:rsidRDefault="00084585" w:rsidP="001D483F">
      <w:pPr>
        <w:jc w:val="both"/>
        <w:rPr>
          <w:rFonts w:ascii="Gadugi" w:eastAsiaTheme="minorHAnsi" w:hAnsi="Gadugi" w:cstheme="minorBidi"/>
          <w:b/>
          <w:bCs/>
          <w:i/>
          <w:iCs/>
        </w:rPr>
      </w:pPr>
      <w:r w:rsidRPr="00084585">
        <w:rPr>
          <w:rFonts w:ascii="Gadugi" w:hAnsi="Gadugi" w:cs="Tahoma"/>
          <w:b/>
          <w:i/>
          <w:iCs/>
        </w:rPr>
        <w:t xml:space="preserve">- Attribue une subvention exceptionnelle à l’association </w:t>
      </w:r>
      <w:r w:rsidRPr="00084585">
        <w:rPr>
          <w:rFonts w:ascii="Gadugi" w:eastAsiaTheme="minorHAnsi" w:hAnsi="Gadugi" w:cstheme="minorBidi"/>
          <w:b/>
          <w:bCs/>
          <w:i/>
          <w:iCs/>
        </w:rPr>
        <w:t>« Fédération Un partage Un sourire Un bonheur » selon les modalités suivantes :</w:t>
      </w:r>
    </w:p>
    <w:p w14:paraId="518F41F8" w14:textId="77777777" w:rsidR="00084585" w:rsidRPr="00084585" w:rsidRDefault="00084585" w:rsidP="001D483F">
      <w:pPr>
        <w:jc w:val="both"/>
        <w:rPr>
          <w:rFonts w:ascii="Gadugi" w:eastAsiaTheme="minorHAnsi" w:hAnsi="Gadugi" w:cstheme="minorBidi"/>
          <w:b/>
          <w:bCs/>
        </w:rPr>
      </w:pPr>
    </w:p>
    <w:tbl>
      <w:tblPr>
        <w:tblStyle w:val="Grilledutableau"/>
        <w:tblW w:w="0" w:type="auto"/>
        <w:tblLook w:val="04A0" w:firstRow="1" w:lastRow="0" w:firstColumn="1" w:lastColumn="0" w:noHBand="0" w:noVBand="1"/>
      </w:tblPr>
      <w:tblGrid>
        <w:gridCol w:w="3367"/>
        <w:gridCol w:w="5695"/>
      </w:tblGrid>
      <w:tr w:rsidR="00084585" w:rsidRPr="00084585" w14:paraId="2F269733" w14:textId="77777777" w:rsidTr="00F16F5C">
        <w:tc>
          <w:tcPr>
            <w:tcW w:w="3539" w:type="dxa"/>
            <w:shd w:val="clear" w:color="auto" w:fill="D9E2F3" w:themeFill="accent1" w:themeFillTint="33"/>
          </w:tcPr>
          <w:p w14:paraId="7FE2A0A1" w14:textId="77777777" w:rsidR="00084585" w:rsidRPr="00084585" w:rsidRDefault="00084585" w:rsidP="001D483F">
            <w:pPr>
              <w:jc w:val="both"/>
              <w:rPr>
                <w:rFonts w:ascii="Gadugi" w:hAnsi="Gadugi" w:cs="Tahoma"/>
                <w:b/>
                <w:bCs/>
              </w:rPr>
            </w:pPr>
            <w:r w:rsidRPr="00084585">
              <w:rPr>
                <w:rFonts w:ascii="Gadugi" w:hAnsi="Gadugi" w:cs="Tahoma"/>
                <w:b/>
                <w:bCs/>
              </w:rPr>
              <w:t>Association</w:t>
            </w:r>
          </w:p>
        </w:tc>
        <w:tc>
          <w:tcPr>
            <w:tcW w:w="6090" w:type="dxa"/>
          </w:tcPr>
          <w:p w14:paraId="34394304" w14:textId="77777777" w:rsidR="00084585" w:rsidRPr="00084585" w:rsidRDefault="00084585" w:rsidP="001D483F">
            <w:pPr>
              <w:jc w:val="both"/>
              <w:rPr>
                <w:rFonts w:ascii="Gadugi" w:eastAsiaTheme="minorHAnsi" w:hAnsi="Gadugi" w:cstheme="minorBidi"/>
                <w:b/>
                <w:bCs/>
              </w:rPr>
            </w:pPr>
            <w:r w:rsidRPr="00084585">
              <w:rPr>
                <w:rFonts w:ascii="Gadugi" w:eastAsiaTheme="minorHAnsi" w:hAnsi="Gadugi" w:cstheme="minorBidi"/>
                <w:b/>
                <w:bCs/>
              </w:rPr>
              <w:t>Fédération Un partage Un sourire Un bonheur </w:t>
            </w:r>
          </w:p>
          <w:p w14:paraId="13CCB41E" w14:textId="77777777" w:rsidR="00084585" w:rsidRPr="00084585" w:rsidRDefault="00084585" w:rsidP="001D483F">
            <w:pPr>
              <w:jc w:val="both"/>
              <w:rPr>
                <w:rFonts w:ascii="Gadugi" w:hAnsi="Gadugi" w:cs="Tahoma"/>
                <w:b/>
                <w:bCs/>
              </w:rPr>
            </w:pPr>
          </w:p>
        </w:tc>
      </w:tr>
      <w:tr w:rsidR="00084585" w:rsidRPr="00084585" w14:paraId="0A8FB911" w14:textId="77777777" w:rsidTr="00F16F5C">
        <w:tc>
          <w:tcPr>
            <w:tcW w:w="3539" w:type="dxa"/>
            <w:shd w:val="clear" w:color="auto" w:fill="D9E2F3" w:themeFill="accent1" w:themeFillTint="33"/>
          </w:tcPr>
          <w:p w14:paraId="7683511F" w14:textId="77777777" w:rsidR="00084585" w:rsidRPr="00084585" w:rsidRDefault="00084585" w:rsidP="001D483F">
            <w:pPr>
              <w:jc w:val="both"/>
              <w:rPr>
                <w:rFonts w:ascii="Gadugi" w:hAnsi="Gadugi" w:cs="Tahoma"/>
                <w:b/>
                <w:bCs/>
              </w:rPr>
            </w:pPr>
          </w:p>
          <w:p w14:paraId="26CC0B0C" w14:textId="77777777" w:rsidR="00084585" w:rsidRPr="00084585" w:rsidRDefault="00084585" w:rsidP="001D483F">
            <w:pPr>
              <w:jc w:val="both"/>
              <w:rPr>
                <w:rFonts w:ascii="Gadugi" w:hAnsi="Gadugi" w:cs="Tahoma"/>
                <w:b/>
                <w:bCs/>
              </w:rPr>
            </w:pPr>
            <w:r w:rsidRPr="00084585">
              <w:rPr>
                <w:rFonts w:ascii="Gadugi" w:hAnsi="Gadugi" w:cs="Tahoma"/>
                <w:b/>
                <w:bCs/>
              </w:rPr>
              <w:t>Montant (TTC)</w:t>
            </w:r>
          </w:p>
          <w:p w14:paraId="7CD09DB4" w14:textId="77777777" w:rsidR="00084585" w:rsidRPr="00084585" w:rsidRDefault="00084585" w:rsidP="001D483F">
            <w:pPr>
              <w:jc w:val="both"/>
              <w:rPr>
                <w:rFonts w:ascii="Gadugi" w:hAnsi="Gadugi" w:cs="Tahoma"/>
                <w:b/>
                <w:bCs/>
              </w:rPr>
            </w:pPr>
          </w:p>
        </w:tc>
        <w:tc>
          <w:tcPr>
            <w:tcW w:w="6090" w:type="dxa"/>
          </w:tcPr>
          <w:p w14:paraId="6A3EF421" w14:textId="77777777" w:rsidR="00084585" w:rsidRPr="00084585" w:rsidRDefault="00084585" w:rsidP="001D483F">
            <w:pPr>
              <w:jc w:val="both"/>
              <w:rPr>
                <w:rFonts w:ascii="Gadugi" w:hAnsi="Gadugi" w:cs="Tahoma"/>
                <w:b/>
                <w:bCs/>
              </w:rPr>
            </w:pPr>
          </w:p>
          <w:p w14:paraId="0C288C01" w14:textId="77777777" w:rsidR="00084585" w:rsidRPr="00084585" w:rsidRDefault="00084585" w:rsidP="001D483F">
            <w:pPr>
              <w:jc w:val="both"/>
              <w:rPr>
                <w:rFonts w:ascii="Gadugi" w:hAnsi="Gadugi" w:cs="Tahoma"/>
                <w:b/>
                <w:bCs/>
              </w:rPr>
            </w:pPr>
            <w:r w:rsidRPr="00084585">
              <w:rPr>
                <w:rFonts w:ascii="Gadugi" w:hAnsi="Gadugi" w:cs="Tahoma"/>
                <w:b/>
                <w:bCs/>
              </w:rPr>
              <w:t>500 euros</w:t>
            </w:r>
          </w:p>
        </w:tc>
      </w:tr>
    </w:tbl>
    <w:p w14:paraId="46BB6537" w14:textId="77777777" w:rsidR="00084585" w:rsidRPr="00084585" w:rsidRDefault="00084585" w:rsidP="001D483F">
      <w:pPr>
        <w:jc w:val="both"/>
        <w:rPr>
          <w:rFonts w:ascii="Gadugi" w:hAnsi="Gadugi" w:cs="Tahoma"/>
          <w:b/>
          <w:bCs/>
        </w:rPr>
      </w:pPr>
    </w:p>
    <w:p w14:paraId="1E26D6FC" w14:textId="77777777" w:rsidR="00084585" w:rsidRPr="00084585" w:rsidRDefault="00084585" w:rsidP="001D483F">
      <w:pPr>
        <w:jc w:val="both"/>
        <w:rPr>
          <w:rFonts w:ascii="Gadugi" w:hAnsi="Gadugi" w:cs="Tahoma"/>
          <w:b/>
          <w:i/>
          <w:iCs/>
        </w:rPr>
      </w:pPr>
      <w:r w:rsidRPr="00084585">
        <w:rPr>
          <w:rFonts w:ascii="Gadugi" w:hAnsi="Gadugi" w:cs="Tahoma"/>
          <w:b/>
          <w:i/>
          <w:iCs/>
        </w:rPr>
        <w:t>- Dit que les crédits nécessaires sont inscrits au budget de la Commune de l’exercice      2021.</w:t>
      </w:r>
    </w:p>
    <w:p w14:paraId="7EDCFB06" w14:textId="77777777" w:rsidR="00084585" w:rsidRPr="001D483F" w:rsidRDefault="00084585" w:rsidP="001D483F">
      <w:pPr>
        <w:tabs>
          <w:tab w:val="left" w:pos="2976"/>
        </w:tabs>
        <w:suppressAutoHyphens/>
        <w:jc w:val="both"/>
        <w:rPr>
          <w:rFonts w:ascii="Gadugi" w:hAnsi="Gadugi" w:cs="Tahoma"/>
          <w:b/>
          <w:bCs/>
          <w:kern w:val="1"/>
          <w:lang w:eastAsia="ar-SA"/>
        </w:rPr>
      </w:pPr>
    </w:p>
    <w:p w14:paraId="4056A8DB" w14:textId="6B00CA9A" w:rsidR="00084585" w:rsidRPr="001D483F" w:rsidRDefault="00084585" w:rsidP="001D483F">
      <w:pPr>
        <w:tabs>
          <w:tab w:val="left" w:pos="2976"/>
        </w:tabs>
        <w:suppressAutoHyphens/>
        <w:jc w:val="both"/>
        <w:rPr>
          <w:rFonts w:ascii="Gadugi" w:hAnsi="Gadugi" w:cs="Tahoma"/>
          <w:b/>
          <w:bCs/>
          <w:kern w:val="1"/>
          <w:lang w:eastAsia="ar-SA"/>
        </w:rPr>
      </w:pPr>
      <w:r w:rsidRPr="001D483F">
        <w:rPr>
          <w:rFonts w:ascii="Gadugi" w:hAnsi="Gadugi" w:cs="Tahoma"/>
          <w:b/>
          <w:bCs/>
          <w:kern w:val="1"/>
          <w:lang w:eastAsia="ar-SA"/>
        </w:rPr>
        <w:t>03/ Convention d’accompagnement – Mission de conseil pour l’aménagement de la place du Clos.</w:t>
      </w:r>
    </w:p>
    <w:p w14:paraId="09C929B5" w14:textId="77777777" w:rsidR="00084585" w:rsidRPr="00084585" w:rsidRDefault="00084585" w:rsidP="001D483F">
      <w:pPr>
        <w:spacing w:line="259" w:lineRule="auto"/>
        <w:jc w:val="both"/>
        <w:rPr>
          <w:rFonts w:ascii="Gadugi" w:eastAsia="Calibri" w:hAnsi="Gadugi" w:cs="Segoe UI"/>
        </w:rPr>
      </w:pPr>
      <w:r w:rsidRPr="00084585">
        <w:rPr>
          <w:rFonts w:ascii="Gadugi" w:eastAsia="Calibri" w:hAnsi="Gadugi" w:cs="Segoe UI"/>
        </w:rPr>
        <w:t>Vu le Code Général des Collectivités Territoriales et notamment l’article L 2121-29 ;</w:t>
      </w:r>
    </w:p>
    <w:p w14:paraId="2CADAEBE" w14:textId="77777777" w:rsidR="00084585" w:rsidRPr="00084585" w:rsidRDefault="00084585" w:rsidP="001D483F">
      <w:pPr>
        <w:spacing w:line="259" w:lineRule="auto"/>
        <w:jc w:val="both"/>
        <w:rPr>
          <w:rFonts w:ascii="Gadugi" w:eastAsia="Calibri" w:hAnsi="Gadugi" w:cs="Segoe UI"/>
        </w:rPr>
      </w:pPr>
      <w:r w:rsidRPr="00084585">
        <w:rPr>
          <w:rFonts w:ascii="Gadugi" w:eastAsia="Calibri" w:hAnsi="Gadugi" w:cs="Segoe UI"/>
        </w:rPr>
        <w:t>Considérant qu’une réflexion doit pouvoir être engagée en ce qui concerne l’aménagement de la Place du Clos au sein du centre village ;</w:t>
      </w:r>
    </w:p>
    <w:p w14:paraId="39A9698C" w14:textId="77777777" w:rsidR="00084585" w:rsidRPr="00084585" w:rsidRDefault="00084585" w:rsidP="001D483F">
      <w:pPr>
        <w:spacing w:line="259" w:lineRule="auto"/>
        <w:jc w:val="both"/>
        <w:rPr>
          <w:rFonts w:ascii="Gadugi" w:eastAsia="Calibri" w:hAnsi="Gadugi" w:cs="Segoe UI"/>
        </w:rPr>
      </w:pPr>
      <w:r w:rsidRPr="00084585">
        <w:rPr>
          <w:rFonts w:ascii="Gadugi" w:eastAsia="Calibri" w:hAnsi="Gadugi" w:cs="Segoe UI"/>
        </w:rPr>
        <w:t>Une requalification de ladite place centrale est à initier en considération de la redéfinition des fonctions et des surfaces des aménagements mais également de sa qualité paysagère et environnementale.</w:t>
      </w:r>
    </w:p>
    <w:p w14:paraId="2921F458" w14:textId="77777777" w:rsidR="00084585" w:rsidRPr="00084585" w:rsidRDefault="00084585" w:rsidP="001D483F">
      <w:pPr>
        <w:spacing w:line="259" w:lineRule="auto"/>
        <w:jc w:val="both"/>
        <w:rPr>
          <w:rFonts w:ascii="Gadugi" w:eastAsia="Calibri" w:hAnsi="Gadugi" w:cs="Segoe UI"/>
        </w:rPr>
      </w:pPr>
      <w:r w:rsidRPr="00084585">
        <w:rPr>
          <w:rFonts w:ascii="Gadugi" w:eastAsia="Calibri" w:hAnsi="Gadugi" w:cs="Segoe UI"/>
        </w:rPr>
        <w:t>Cette réflexion doit pouvoir associer les habitants de la Commune et notamment les principaux utilisateurs de la Place du Clos.</w:t>
      </w:r>
    </w:p>
    <w:p w14:paraId="34B06A54" w14:textId="77777777" w:rsidR="00084585" w:rsidRPr="00084585" w:rsidRDefault="00084585" w:rsidP="001D483F">
      <w:pPr>
        <w:spacing w:line="259" w:lineRule="auto"/>
        <w:jc w:val="both"/>
        <w:rPr>
          <w:rFonts w:ascii="Gadugi" w:eastAsia="Calibri" w:hAnsi="Gadugi" w:cs="Segoe UI"/>
        </w:rPr>
      </w:pPr>
      <w:r w:rsidRPr="00084585">
        <w:rPr>
          <w:rFonts w:ascii="Gadugi" w:eastAsia="Calibri" w:hAnsi="Gadugi" w:cs="Segoe UI"/>
        </w:rPr>
        <w:t>La Commune entend solliciter l’assistance du Conseil d’Architecture Urbanisme et Environnement (CAUE) du Var afin de l’assister dans cette réflexion aux fins de définir un cahier des charges d’aménagement.</w:t>
      </w:r>
    </w:p>
    <w:p w14:paraId="6A1CBCFE" w14:textId="77777777" w:rsidR="00084585" w:rsidRPr="00084585" w:rsidRDefault="00084585" w:rsidP="001D483F">
      <w:pPr>
        <w:spacing w:line="259" w:lineRule="auto"/>
        <w:jc w:val="both"/>
        <w:rPr>
          <w:rFonts w:ascii="Gadugi" w:eastAsia="Calibri" w:hAnsi="Gadugi" w:cs="Segoe UI"/>
        </w:rPr>
      </w:pPr>
      <w:r w:rsidRPr="00084585">
        <w:rPr>
          <w:rFonts w:ascii="Gadugi" w:eastAsia="Calibri" w:hAnsi="Gadugi" w:cs="Segoe UI"/>
        </w:rPr>
        <w:t>Le contenu de la mission du CAUE est précisé à l’article 2 de la convention d’assistance telle qu’annexée.</w:t>
      </w:r>
    </w:p>
    <w:p w14:paraId="575FBFEE" w14:textId="77777777" w:rsidR="00084585" w:rsidRPr="00084585" w:rsidRDefault="00084585" w:rsidP="001D483F">
      <w:pPr>
        <w:spacing w:line="259" w:lineRule="auto"/>
        <w:jc w:val="both"/>
        <w:rPr>
          <w:rFonts w:ascii="Gadugi" w:eastAsia="Calibri" w:hAnsi="Gadugi" w:cs="Segoe UI"/>
        </w:rPr>
      </w:pPr>
      <w:r w:rsidRPr="00084585">
        <w:rPr>
          <w:rFonts w:ascii="Gadugi" w:eastAsia="Calibri" w:hAnsi="Gadugi" w:cs="Segoe UI"/>
        </w:rPr>
        <w:t>Dans cette perspective, une participation financière attribuée au CAUE Var s’élève à       3 550 €.</w:t>
      </w:r>
    </w:p>
    <w:p w14:paraId="0F52EBCD" w14:textId="77777777" w:rsidR="00084585" w:rsidRPr="00084585" w:rsidRDefault="00084585" w:rsidP="001D483F">
      <w:pPr>
        <w:spacing w:line="259" w:lineRule="auto"/>
        <w:jc w:val="both"/>
        <w:rPr>
          <w:rFonts w:ascii="Gadugi" w:eastAsia="Calibri" w:hAnsi="Gadugi" w:cs="Segoe UI"/>
        </w:rPr>
      </w:pPr>
    </w:p>
    <w:p w14:paraId="7EA3D2C4" w14:textId="77777777" w:rsidR="00084585" w:rsidRPr="00084585" w:rsidRDefault="00084585" w:rsidP="001D483F">
      <w:pPr>
        <w:spacing w:line="259" w:lineRule="auto"/>
        <w:jc w:val="both"/>
        <w:rPr>
          <w:rFonts w:ascii="Gadugi" w:eastAsia="Calibri" w:hAnsi="Gadugi" w:cs="Segoe UI"/>
          <w:b/>
          <w:i/>
        </w:rPr>
      </w:pPr>
      <w:r w:rsidRPr="00084585">
        <w:rPr>
          <w:rFonts w:ascii="Gadugi" w:eastAsia="Calibri" w:hAnsi="Gadugi" w:cs="Segoe UI"/>
          <w:b/>
          <w:i/>
        </w:rPr>
        <w:t>Le Conseil Municipal, après en avoir délibéré et à la majorité des voix, moins 3 abstentions (Mme Marie-Hélène SIMON, Mrs THEODOSE Christian, GAL Eric)</w:t>
      </w:r>
    </w:p>
    <w:p w14:paraId="53E879A5" w14:textId="77777777" w:rsidR="00084585" w:rsidRPr="00084585" w:rsidRDefault="00084585" w:rsidP="001D483F">
      <w:pPr>
        <w:numPr>
          <w:ilvl w:val="0"/>
          <w:numId w:val="3"/>
        </w:numPr>
        <w:spacing w:line="259" w:lineRule="auto"/>
        <w:contextualSpacing/>
        <w:jc w:val="both"/>
        <w:rPr>
          <w:rFonts w:ascii="Gadugi" w:eastAsia="Calibri" w:hAnsi="Gadugi" w:cs="Segoe UI"/>
          <w:b/>
          <w:bCs/>
          <w:i/>
        </w:rPr>
      </w:pPr>
      <w:r w:rsidRPr="00084585">
        <w:rPr>
          <w:rFonts w:ascii="Gadugi" w:eastAsia="Calibri" w:hAnsi="Gadugi" w:cs="Segoe UI"/>
          <w:b/>
          <w:i/>
        </w:rPr>
        <w:lastRenderedPageBreak/>
        <w:t>Approuve les termes de la convention d’accompagnement - – Mission de conseil pour l’aménagement de la place du Clos, telle qu’annexée à la présente ;</w:t>
      </w:r>
    </w:p>
    <w:p w14:paraId="188F9B84" w14:textId="77777777" w:rsidR="00084585" w:rsidRPr="00084585" w:rsidRDefault="00084585" w:rsidP="001D483F">
      <w:pPr>
        <w:numPr>
          <w:ilvl w:val="0"/>
          <w:numId w:val="3"/>
        </w:numPr>
        <w:spacing w:line="259" w:lineRule="auto"/>
        <w:contextualSpacing/>
        <w:jc w:val="both"/>
        <w:rPr>
          <w:rFonts w:ascii="Gadugi" w:eastAsia="Calibri" w:hAnsi="Gadugi" w:cs="Segoe UI"/>
          <w:b/>
          <w:i/>
        </w:rPr>
      </w:pPr>
      <w:r w:rsidRPr="00084585">
        <w:rPr>
          <w:rFonts w:ascii="Gadugi" w:eastAsia="Calibri" w:hAnsi="Gadugi" w:cs="Segoe UI"/>
          <w:b/>
          <w:i/>
        </w:rPr>
        <w:t>Autorise le maire à signer ladite convention ;</w:t>
      </w:r>
    </w:p>
    <w:p w14:paraId="584DD1FF" w14:textId="77777777" w:rsidR="00084585" w:rsidRPr="00084585" w:rsidRDefault="00084585" w:rsidP="001D483F">
      <w:pPr>
        <w:numPr>
          <w:ilvl w:val="0"/>
          <w:numId w:val="3"/>
        </w:numPr>
        <w:spacing w:line="259" w:lineRule="auto"/>
        <w:contextualSpacing/>
        <w:jc w:val="both"/>
        <w:rPr>
          <w:rFonts w:ascii="Gadugi" w:eastAsia="Calibri" w:hAnsi="Gadugi" w:cs="Segoe UI"/>
          <w:b/>
          <w:i/>
        </w:rPr>
      </w:pPr>
      <w:r w:rsidRPr="00084585">
        <w:rPr>
          <w:rFonts w:ascii="Gadugi" w:eastAsia="Calibri" w:hAnsi="Gadugi" w:cs="Segoe UI"/>
          <w:b/>
          <w:i/>
        </w:rPr>
        <w:t>Dit que la dépense est inscrite au budget de la commune de l’exercice en cours.</w:t>
      </w:r>
    </w:p>
    <w:p w14:paraId="186954A8" w14:textId="77777777" w:rsidR="00084585" w:rsidRPr="001D483F" w:rsidRDefault="00084585" w:rsidP="001D483F">
      <w:pPr>
        <w:tabs>
          <w:tab w:val="left" w:pos="2976"/>
        </w:tabs>
        <w:suppressAutoHyphens/>
        <w:jc w:val="both"/>
        <w:rPr>
          <w:rFonts w:ascii="Gadugi" w:hAnsi="Gadugi" w:cs="Tahoma"/>
          <w:b/>
          <w:bCs/>
          <w:kern w:val="1"/>
          <w:lang w:eastAsia="ar-SA"/>
        </w:rPr>
      </w:pPr>
    </w:p>
    <w:p w14:paraId="3945CB75" w14:textId="77777777" w:rsidR="001D483F" w:rsidRDefault="00084585" w:rsidP="001D483F">
      <w:pPr>
        <w:suppressAutoHyphens/>
        <w:jc w:val="both"/>
        <w:rPr>
          <w:rFonts w:ascii="Gadugi" w:eastAsia="Batang" w:hAnsi="Gadugi" w:cs="Tahoma"/>
          <w:b/>
          <w:bCs/>
          <w:kern w:val="1"/>
          <w:lang w:eastAsia="ar-SA"/>
        </w:rPr>
      </w:pPr>
      <w:r w:rsidRPr="001D483F">
        <w:rPr>
          <w:rFonts w:ascii="Gadugi" w:eastAsia="Batang" w:hAnsi="Gadugi" w:cs="Tahoma"/>
          <w:b/>
          <w:bCs/>
          <w:kern w:val="1"/>
          <w:lang w:eastAsia="ar-SA"/>
        </w:rPr>
        <w:t>04/ Approbation de la modification simplifiée n° 2 du Pla Local d’Urbanisme de Montauroux.</w:t>
      </w:r>
    </w:p>
    <w:p w14:paraId="44771F42" w14:textId="77777777" w:rsidR="001D483F" w:rsidRDefault="00084585" w:rsidP="001D483F">
      <w:pPr>
        <w:suppressAutoHyphens/>
        <w:jc w:val="both"/>
        <w:rPr>
          <w:rFonts w:ascii="Gadugi" w:hAnsi="Gadugi" w:cstheme="minorHAnsi"/>
        </w:rPr>
      </w:pPr>
      <w:r w:rsidRPr="00084585">
        <w:rPr>
          <w:rFonts w:ascii="Gadugi" w:hAnsi="Gadugi" w:cstheme="minorHAnsi"/>
        </w:rPr>
        <w:t>Vu le Code de l'urbanisme, et notamment les articles L 153-45 à L 153-48</w:t>
      </w:r>
    </w:p>
    <w:p w14:paraId="3D4F20DA" w14:textId="77777777" w:rsidR="001D483F" w:rsidRDefault="00084585" w:rsidP="001D483F">
      <w:pPr>
        <w:suppressAutoHyphens/>
        <w:jc w:val="both"/>
        <w:rPr>
          <w:rFonts w:ascii="Gadugi" w:hAnsi="Gadugi" w:cstheme="minorHAnsi"/>
        </w:rPr>
      </w:pPr>
      <w:r w:rsidRPr="00084585">
        <w:rPr>
          <w:rFonts w:ascii="Gadugi" w:hAnsi="Gadugi" w:cstheme="minorHAnsi"/>
        </w:rPr>
        <w:t>Vu le Plan Local d'Urbanisme de la Commune de Montauroux approuvé le 16 mars 2017 et ayant fait l'objet d'évolutions successives</w:t>
      </w:r>
    </w:p>
    <w:p w14:paraId="54F8ABC7" w14:textId="18B1C73F" w:rsidR="001D483F" w:rsidRDefault="00084585" w:rsidP="001D483F">
      <w:pPr>
        <w:suppressAutoHyphens/>
        <w:jc w:val="both"/>
        <w:rPr>
          <w:rFonts w:ascii="Gadugi" w:hAnsi="Gadugi"/>
        </w:rPr>
      </w:pPr>
      <w:r w:rsidRPr="00084585">
        <w:rPr>
          <w:rFonts w:ascii="Gadugi" w:hAnsi="Gadugi"/>
        </w:rPr>
        <w:t xml:space="preserve">Monsieur le Maire rappelle que la prescription de la Modification Simplifiée n°2 et les modalités de la mise à disposition du public ont été décidées par le Conseil Municipal du 22 janvier 2021 avec pour motifs suivants : </w:t>
      </w:r>
    </w:p>
    <w:p w14:paraId="77356A0A" w14:textId="77777777" w:rsidR="001D483F" w:rsidRDefault="001D483F" w:rsidP="001D483F">
      <w:pPr>
        <w:suppressAutoHyphens/>
        <w:jc w:val="both"/>
        <w:rPr>
          <w:rFonts w:ascii="Gadugi" w:hAnsi="Gadugi"/>
        </w:rPr>
      </w:pPr>
    </w:p>
    <w:p w14:paraId="78B9E9B7" w14:textId="62E2CAAE" w:rsidR="00084585" w:rsidRPr="00084585" w:rsidRDefault="00084585" w:rsidP="001D483F">
      <w:pPr>
        <w:suppressAutoHyphens/>
        <w:jc w:val="both"/>
        <w:rPr>
          <w:rFonts w:ascii="Gadugi" w:hAnsi="Gadugi"/>
        </w:rPr>
      </w:pPr>
      <w:r w:rsidRPr="00084585">
        <w:rPr>
          <w:rFonts w:ascii="Gadugi" w:hAnsi="Gadugi"/>
        </w:rPr>
        <w:t xml:space="preserve">- Corriger 3 erreurs matérielles en mettant à jour le dessin des Espaces Verts Protégés. - La prise en compte d'une construction existante depuis plusieurs décennies dans le massif naturel des </w:t>
      </w:r>
      <w:proofErr w:type="spellStart"/>
      <w:r w:rsidRPr="00084585">
        <w:rPr>
          <w:rFonts w:ascii="Gadugi" w:hAnsi="Gadugi"/>
        </w:rPr>
        <w:t>Touars</w:t>
      </w:r>
      <w:proofErr w:type="spellEnd"/>
      <w:r w:rsidRPr="00084585">
        <w:rPr>
          <w:rFonts w:ascii="Gadugi" w:hAnsi="Gadugi"/>
        </w:rPr>
        <w:t xml:space="preserve"> qui n'a pas fait l'objet, contrairement à la construction voisine, d'un détourage ponctuel de la prescription Espace Boisé Classé. </w:t>
      </w:r>
    </w:p>
    <w:p w14:paraId="6489E20C" w14:textId="77777777" w:rsidR="001D483F" w:rsidRDefault="00084585" w:rsidP="001D483F">
      <w:pPr>
        <w:spacing w:before="100" w:beforeAutospacing="1" w:after="100" w:afterAutospacing="1"/>
        <w:jc w:val="both"/>
        <w:rPr>
          <w:rFonts w:ascii="Gadugi" w:hAnsi="Gadugi"/>
        </w:rPr>
      </w:pPr>
      <w:r w:rsidRPr="00084585">
        <w:rPr>
          <w:rFonts w:ascii="Gadugi" w:hAnsi="Gadugi"/>
        </w:rPr>
        <w:t xml:space="preserve">Le projet de Modification Simplifiée n°2 a été adressée aux Personnes Publiques. Aucune remarque n'a été reçue. </w:t>
      </w:r>
    </w:p>
    <w:p w14:paraId="15B704BC" w14:textId="77777777" w:rsidR="001D483F" w:rsidRDefault="00084585" w:rsidP="001D483F">
      <w:pPr>
        <w:spacing w:before="100" w:beforeAutospacing="1" w:after="100" w:afterAutospacing="1"/>
        <w:jc w:val="both"/>
        <w:rPr>
          <w:rFonts w:ascii="Gadugi" w:eastAsia="Open Sans Semibold" w:hAnsi="Gadugi" w:cstheme="minorHAnsi"/>
          <w:color w:val="000000"/>
          <w:spacing w:val="5"/>
          <w:w w:val="101"/>
        </w:rPr>
      </w:pPr>
      <w:r w:rsidRPr="00084585">
        <w:rPr>
          <w:rFonts w:ascii="Gadugi" w:hAnsi="Gadugi"/>
        </w:rPr>
        <w:t xml:space="preserve">La mise à disposition au public du projet de Modification Simplifiée n°2 a été réalisée </w:t>
      </w:r>
      <w:r w:rsidRPr="00084585">
        <w:rPr>
          <w:rFonts w:ascii="Gadugi" w:eastAsia="Open Sans Semibold" w:hAnsi="Gadugi" w:cstheme="minorHAnsi"/>
          <w:color w:val="000000"/>
          <w:spacing w:val="5"/>
          <w:w w:val="101"/>
        </w:rPr>
        <w:t xml:space="preserve">du lundi 8 février 2021 matin au vendredi 12 mars 2021 après midi dans les conditions prévues par la délibération du 22 janvier 2021. Elle n'a donné lieu à aucune remarque. </w:t>
      </w:r>
    </w:p>
    <w:p w14:paraId="19019710" w14:textId="34C21BF3" w:rsidR="00084585" w:rsidRPr="00084585" w:rsidRDefault="00084585" w:rsidP="001D483F">
      <w:pPr>
        <w:jc w:val="both"/>
        <w:rPr>
          <w:rFonts w:ascii="Gadugi" w:eastAsia="Open Sans Semibold" w:hAnsi="Gadugi" w:cstheme="minorHAnsi"/>
          <w:color w:val="000000"/>
          <w:spacing w:val="5"/>
          <w:w w:val="101"/>
        </w:rPr>
      </w:pPr>
      <w:r w:rsidRPr="00084585">
        <w:rPr>
          <w:rFonts w:ascii="Gadugi" w:eastAsia="Open Sans Semibold" w:hAnsi="Gadugi" w:cstheme="minorHAnsi"/>
          <w:color w:val="000000"/>
          <w:spacing w:val="5"/>
          <w:w w:val="101"/>
        </w:rPr>
        <w:t xml:space="preserve">Monsieur le Maire propose de tirer un bilan positif de la procédure de la mise à disposition, et d'approuver son contenu pour actualiser le PLU en vigueur. </w:t>
      </w:r>
    </w:p>
    <w:p w14:paraId="7A2DE440" w14:textId="77777777" w:rsidR="001D483F" w:rsidRDefault="00084585" w:rsidP="001D483F">
      <w:pPr>
        <w:autoSpaceDE w:val="0"/>
        <w:autoSpaceDN w:val="0"/>
        <w:jc w:val="both"/>
        <w:rPr>
          <w:rFonts w:ascii="Gadugi" w:eastAsia="Open Sans Semibold" w:hAnsi="Gadugi" w:cstheme="minorHAnsi"/>
          <w:color w:val="000000"/>
          <w:spacing w:val="5"/>
          <w:w w:val="101"/>
        </w:rPr>
      </w:pPr>
      <w:r w:rsidRPr="00084585">
        <w:rPr>
          <w:rFonts w:ascii="Gadugi" w:eastAsia="Open Sans Semibold" w:hAnsi="Gadugi" w:cstheme="minorHAnsi"/>
          <w:color w:val="000000"/>
          <w:spacing w:val="5"/>
          <w:w w:val="101"/>
        </w:rPr>
        <w:t>Vu le code de l’urbanisme et notamment les articles L153-36 à L153-44</w:t>
      </w:r>
    </w:p>
    <w:p w14:paraId="24A890B2" w14:textId="30424A6C" w:rsidR="00084585" w:rsidRPr="00084585" w:rsidRDefault="00084585" w:rsidP="001D483F">
      <w:pPr>
        <w:autoSpaceDE w:val="0"/>
        <w:autoSpaceDN w:val="0"/>
        <w:jc w:val="both"/>
        <w:rPr>
          <w:rFonts w:ascii="Gadugi" w:eastAsia="Open Sans Semibold" w:hAnsi="Gadugi" w:cstheme="minorHAnsi"/>
          <w:color w:val="000000"/>
          <w:spacing w:val="5"/>
          <w:w w:val="101"/>
        </w:rPr>
      </w:pPr>
      <w:r w:rsidRPr="00084585">
        <w:rPr>
          <w:rFonts w:ascii="Gadugi" w:eastAsia="Open Sans Semibold" w:hAnsi="Gadugi" w:cstheme="minorHAnsi"/>
          <w:color w:val="000000"/>
          <w:spacing w:val="5"/>
          <w:w w:val="101"/>
        </w:rPr>
        <w:t>Vu le schéma de cohérence territorial du Pays de Fayence approuvé le 9 avril 2019</w:t>
      </w:r>
    </w:p>
    <w:p w14:paraId="71C3C09F" w14:textId="77777777" w:rsidR="00084585" w:rsidRPr="00084585" w:rsidRDefault="00084585" w:rsidP="001D483F">
      <w:pPr>
        <w:autoSpaceDE w:val="0"/>
        <w:autoSpaceDN w:val="0"/>
        <w:jc w:val="both"/>
        <w:rPr>
          <w:rFonts w:ascii="Gadugi" w:hAnsi="Gadugi" w:cstheme="minorHAnsi"/>
        </w:rPr>
      </w:pPr>
      <w:r w:rsidRPr="00084585">
        <w:rPr>
          <w:rFonts w:ascii="Gadugi" w:hAnsi="Gadugi" w:cstheme="minorHAnsi"/>
        </w:rPr>
        <w:t>Vu le Plan Local d'Urbanisme de la Commune de Montauroux approuvé le 16 mars 2017 et ayant fait l'objet d'évolutions successives ;</w:t>
      </w:r>
    </w:p>
    <w:p w14:paraId="7DC18A4B" w14:textId="77777777" w:rsidR="00084585" w:rsidRPr="00084585" w:rsidRDefault="00084585" w:rsidP="001D483F">
      <w:pPr>
        <w:autoSpaceDE w:val="0"/>
        <w:autoSpaceDN w:val="0"/>
        <w:spacing w:before="100" w:beforeAutospacing="1" w:afterLines="60" w:after="144"/>
        <w:jc w:val="both"/>
        <w:rPr>
          <w:rFonts w:ascii="Gadugi" w:eastAsia="Open Sans Semibold" w:hAnsi="Gadugi" w:cstheme="minorHAnsi"/>
          <w:b/>
          <w:bCs/>
          <w:i/>
          <w:iCs/>
          <w:color w:val="000000"/>
          <w:spacing w:val="5"/>
          <w:w w:val="101"/>
        </w:rPr>
      </w:pPr>
      <w:r w:rsidRPr="00084585">
        <w:rPr>
          <w:rFonts w:ascii="Gadugi" w:eastAsia="Open Sans Semibold" w:hAnsi="Gadugi" w:cstheme="minorHAnsi"/>
          <w:b/>
          <w:bCs/>
          <w:i/>
          <w:iCs/>
          <w:color w:val="000000"/>
          <w:spacing w:val="5"/>
          <w:w w:val="101"/>
        </w:rPr>
        <w:t>Après avoir entendu l’exposé de Monsieur le Maire et en avoir délibéré, le conseil municipal à l’unanimité des voix :</w:t>
      </w:r>
    </w:p>
    <w:p w14:paraId="04E36D3D" w14:textId="77777777" w:rsidR="00084585" w:rsidRPr="00084585" w:rsidRDefault="00084585" w:rsidP="001D483F">
      <w:pPr>
        <w:autoSpaceDE w:val="0"/>
        <w:autoSpaceDN w:val="0"/>
        <w:spacing w:before="100" w:beforeAutospacing="1" w:afterLines="60" w:after="144"/>
        <w:jc w:val="both"/>
        <w:rPr>
          <w:rFonts w:ascii="Gadugi" w:eastAsia="Open Sans Semibold" w:hAnsi="Gadugi" w:cstheme="minorHAnsi"/>
          <w:b/>
          <w:bCs/>
          <w:i/>
          <w:iCs/>
          <w:color w:val="000000"/>
          <w:spacing w:val="5"/>
          <w:w w:val="101"/>
        </w:rPr>
      </w:pPr>
      <w:r w:rsidRPr="00084585">
        <w:rPr>
          <w:rFonts w:ascii="Gadugi" w:eastAsia="Open Sans Semibold" w:hAnsi="Gadugi" w:cstheme="minorHAnsi"/>
          <w:b/>
          <w:bCs/>
          <w:i/>
          <w:iCs/>
          <w:color w:val="000000"/>
          <w:spacing w:val="5"/>
          <w:w w:val="101"/>
        </w:rPr>
        <w:t>- Approuve le bilan de la mise à disposition du public dont les modalités définies par la délibération du 22 janvier 2021 ont été respectées,</w:t>
      </w:r>
    </w:p>
    <w:p w14:paraId="23E278BB" w14:textId="77777777" w:rsidR="00084585" w:rsidRPr="00084585" w:rsidRDefault="00084585" w:rsidP="001D483F">
      <w:pPr>
        <w:spacing w:before="100" w:beforeAutospacing="1" w:after="100" w:afterAutospacing="1"/>
        <w:jc w:val="both"/>
        <w:rPr>
          <w:rFonts w:ascii="Gadugi" w:hAnsi="Gadugi" w:cs="Arial"/>
          <w:i/>
          <w:iCs/>
        </w:rPr>
      </w:pPr>
      <w:r w:rsidRPr="00084585">
        <w:rPr>
          <w:rFonts w:ascii="Gadugi" w:eastAsia="Open Sans Semibold" w:hAnsi="Gadugi" w:cstheme="minorHAnsi"/>
          <w:b/>
          <w:bCs/>
          <w:i/>
          <w:iCs/>
          <w:color w:val="000000"/>
          <w:spacing w:val="5"/>
          <w:w w:val="101"/>
        </w:rPr>
        <w:t xml:space="preserve"> - Approuve telle qu'elle est annexée à la présente délibération, la Modification Simplifiée n°2 du Plan Local d’Urbanisme, </w:t>
      </w:r>
      <w:r w:rsidRPr="00084585">
        <w:rPr>
          <w:rFonts w:ascii="Gadugi" w:hAnsi="Gadugi" w:cs="Arial"/>
          <w:i/>
          <w:iCs/>
        </w:rPr>
        <w:br w:type="page"/>
      </w:r>
    </w:p>
    <w:p w14:paraId="6E19000B" w14:textId="77777777" w:rsidR="00084585" w:rsidRPr="00084585" w:rsidRDefault="00084585" w:rsidP="001D483F">
      <w:pPr>
        <w:autoSpaceDE w:val="0"/>
        <w:autoSpaceDN w:val="0"/>
        <w:spacing w:before="60" w:afterLines="60" w:after="144"/>
        <w:jc w:val="both"/>
        <w:rPr>
          <w:rFonts w:ascii="Gadugi" w:hAnsi="Gadugi" w:cstheme="minorHAnsi"/>
        </w:rPr>
      </w:pPr>
      <w:r w:rsidRPr="00084585">
        <w:rPr>
          <w:rFonts w:ascii="Gadugi" w:hAnsi="Gadugi" w:cstheme="minorHAnsi"/>
        </w:rPr>
        <w:lastRenderedPageBreak/>
        <w:t>Conformément aux articles R153-20 et R123-21 du Code de l'urbanisme, la présente délibération fera l'objet d'un affichage en mairie durant un mois et d'une mention dans un journal diffusé dans le département et d’une mention recueil des actes administratifs.</w:t>
      </w:r>
    </w:p>
    <w:p w14:paraId="50239CAF" w14:textId="77777777" w:rsidR="00084585" w:rsidRPr="00084585" w:rsidRDefault="00084585" w:rsidP="001D483F">
      <w:pPr>
        <w:autoSpaceDE w:val="0"/>
        <w:autoSpaceDN w:val="0"/>
        <w:spacing w:before="60" w:afterLines="60" w:after="144"/>
        <w:jc w:val="both"/>
        <w:rPr>
          <w:rFonts w:ascii="Gadugi" w:hAnsi="Gadugi" w:cstheme="minorHAnsi"/>
        </w:rPr>
      </w:pPr>
      <w:r w:rsidRPr="00084585">
        <w:rPr>
          <w:rFonts w:ascii="Gadugi" w:hAnsi="Gadugi" w:cstheme="minorHAnsi"/>
        </w:rPr>
        <w:t>La présente délibération ne sera exécutoire qu'à compter de sa réception en Préfecture et de l’accomplissement de l’ensemble des mesures de publicité, à savoir l'affichage en Mairie et une mention de cet affichage dans un journal du département.</w:t>
      </w:r>
    </w:p>
    <w:p w14:paraId="013EB4A1" w14:textId="77777777" w:rsidR="00084585" w:rsidRPr="00084585" w:rsidRDefault="00084585" w:rsidP="001D483F">
      <w:pPr>
        <w:autoSpaceDE w:val="0"/>
        <w:autoSpaceDN w:val="0"/>
        <w:spacing w:before="60" w:afterLines="60" w:after="144"/>
        <w:jc w:val="both"/>
        <w:rPr>
          <w:rFonts w:ascii="Gadugi" w:hAnsi="Gadugi" w:cstheme="minorHAnsi"/>
        </w:rPr>
      </w:pPr>
      <w:r w:rsidRPr="00084585">
        <w:rPr>
          <w:rFonts w:ascii="Gadugi" w:hAnsi="Gadugi" w:cstheme="minorHAnsi"/>
        </w:rPr>
        <w:t>Le dossier de la modification simplifiée du Plan Local d’Urbanisme est tenu à la disposition du public à la Mairie de Montauroux aux jours et heures habituels d'ouverture, ainsi qu'à la Préfecture.</w:t>
      </w:r>
    </w:p>
    <w:p w14:paraId="5DA429CD" w14:textId="77777777" w:rsidR="00084585" w:rsidRPr="00084585" w:rsidRDefault="00084585" w:rsidP="001D483F">
      <w:pPr>
        <w:autoSpaceDE w:val="0"/>
        <w:autoSpaceDN w:val="0"/>
        <w:spacing w:before="60" w:afterLines="60" w:after="144"/>
        <w:jc w:val="both"/>
        <w:rPr>
          <w:rFonts w:ascii="Gadugi" w:hAnsi="Gadugi" w:cstheme="minorHAnsi"/>
        </w:rPr>
      </w:pPr>
      <w:r w:rsidRPr="00084585">
        <w:rPr>
          <w:rFonts w:ascii="Gadugi" w:hAnsi="Gadugi" w:cstheme="minorHAnsi"/>
        </w:rPr>
        <w:t xml:space="preserve">La présente délibération sera transmise à Monsieur le Préfet du Var. </w:t>
      </w:r>
    </w:p>
    <w:p w14:paraId="56BD41AD" w14:textId="77777777" w:rsidR="00084585" w:rsidRPr="001D483F" w:rsidRDefault="00084585" w:rsidP="001D483F">
      <w:pPr>
        <w:suppressAutoHyphens/>
        <w:jc w:val="both"/>
        <w:rPr>
          <w:rFonts w:ascii="Gadugi" w:eastAsia="Batang" w:hAnsi="Gadugi" w:cs="Tahoma"/>
          <w:b/>
          <w:bCs/>
          <w:kern w:val="1"/>
          <w:lang w:eastAsia="ar-SA"/>
        </w:rPr>
      </w:pPr>
    </w:p>
    <w:p w14:paraId="36824A03" w14:textId="5BC21C45" w:rsidR="00084585" w:rsidRPr="001D483F" w:rsidRDefault="00084585" w:rsidP="001D483F">
      <w:pPr>
        <w:suppressAutoHyphens/>
        <w:jc w:val="both"/>
        <w:rPr>
          <w:rFonts w:ascii="Gadugi" w:eastAsia="Batang" w:hAnsi="Gadugi" w:cs="Tahoma"/>
          <w:b/>
          <w:bCs/>
          <w:kern w:val="1"/>
          <w:lang w:eastAsia="ar-SA"/>
        </w:rPr>
      </w:pPr>
      <w:r w:rsidRPr="001D483F">
        <w:rPr>
          <w:rFonts w:ascii="Gadugi" w:eastAsia="Batang" w:hAnsi="Gadugi" w:cs="Tahoma"/>
          <w:b/>
          <w:bCs/>
          <w:kern w:val="1"/>
          <w:lang w:eastAsia="ar-SA"/>
        </w:rPr>
        <w:t xml:space="preserve">05/ Acquisition de parcelles de terrain (section G n° 2511 et 543) - Quartier le </w:t>
      </w:r>
      <w:proofErr w:type="spellStart"/>
      <w:r w:rsidRPr="001D483F">
        <w:rPr>
          <w:rFonts w:ascii="Gadugi" w:eastAsia="Batang" w:hAnsi="Gadugi" w:cs="Tahoma"/>
          <w:b/>
          <w:bCs/>
          <w:kern w:val="1"/>
          <w:lang w:eastAsia="ar-SA"/>
        </w:rPr>
        <w:t>Gabinet</w:t>
      </w:r>
      <w:proofErr w:type="spellEnd"/>
      <w:r w:rsidRPr="001D483F">
        <w:rPr>
          <w:rFonts w:ascii="Gadugi" w:eastAsia="Batang" w:hAnsi="Gadugi" w:cs="Tahoma"/>
          <w:b/>
          <w:bCs/>
          <w:kern w:val="1"/>
          <w:lang w:eastAsia="ar-SA"/>
        </w:rPr>
        <w:t>.</w:t>
      </w:r>
    </w:p>
    <w:p w14:paraId="7460EA50" w14:textId="77777777" w:rsidR="00084585" w:rsidRPr="00084585" w:rsidRDefault="00084585" w:rsidP="001D483F">
      <w:pPr>
        <w:spacing w:line="259" w:lineRule="auto"/>
        <w:jc w:val="both"/>
        <w:rPr>
          <w:rFonts w:ascii="Gadugi" w:eastAsia="Calibri" w:hAnsi="Gadugi"/>
          <w:iCs/>
        </w:rPr>
      </w:pPr>
      <w:r w:rsidRPr="00084585">
        <w:rPr>
          <w:rFonts w:ascii="Gadugi" w:eastAsia="Calibri" w:hAnsi="Gadugi"/>
          <w:iCs/>
        </w:rPr>
        <w:t>Vu le Code Civil et notamment l’article 1589 ;</w:t>
      </w:r>
    </w:p>
    <w:p w14:paraId="4509F141" w14:textId="77777777" w:rsidR="00084585" w:rsidRPr="00084585" w:rsidRDefault="00084585" w:rsidP="001D483F">
      <w:pPr>
        <w:spacing w:line="259" w:lineRule="auto"/>
        <w:jc w:val="both"/>
        <w:rPr>
          <w:rFonts w:ascii="Gadugi" w:eastAsia="Calibri" w:hAnsi="Gadugi"/>
          <w:iCs/>
        </w:rPr>
      </w:pPr>
      <w:r w:rsidRPr="00084585">
        <w:rPr>
          <w:rFonts w:ascii="Gadugi" w:eastAsia="Calibri" w:hAnsi="Gadugi"/>
          <w:iCs/>
        </w:rPr>
        <w:t>Vu le Code Général des Collectivités Territoriales et notamment les articles 1311–1 et L 2241-1,</w:t>
      </w:r>
    </w:p>
    <w:p w14:paraId="29791D90" w14:textId="77777777" w:rsidR="00084585" w:rsidRPr="00084585" w:rsidRDefault="00084585" w:rsidP="001D483F">
      <w:pPr>
        <w:spacing w:line="259" w:lineRule="auto"/>
        <w:jc w:val="both"/>
        <w:rPr>
          <w:rFonts w:ascii="Gadugi" w:eastAsia="Calibri" w:hAnsi="Gadugi"/>
          <w:iCs/>
        </w:rPr>
      </w:pPr>
      <w:r w:rsidRPr="00084585">
        <w:rPr>
          <w:rFonts w:ascii="Gadugi" w:eastAsia="Calibri" w:hAnsi="Gadugi"/>
          <w:iCs/>
        </w:rPr>
        <w:t>Vu le Code Général de la Propriété des Personnes Publiques,</w:t>
      </w:r>
    </w:p>
    <w:p w14:paraId="266FD3B6" w14:textId="77777777" w:rsidR="00084585" w:rsidRPr="00084585" w:rsidRDefault="00084585" w:rsidP="001D483F">
      <w:pPr>
        <w:spacing w:line="259" w:lineRule="auto"/>
        <w:jc w:val="both"/>
        <w:rPr>
          <w:rFonts w:ascii="Gadugi" w:eastAsia="Calibri" w:hAnsi="Gadugi"/>
          <w:iCs/>
        </w:rPr>
      </w:pPr>
      <w:r w:rsidRPr="00084585">
        <w:rPr>
          <w:rFonts w:ascii="Gadugi" w:eastAsia="Calibri" w:hAnsi="Gadugi"/>
          <w:iCs/>
        </w:rPr>
        <w:t>Vu l’article L 1111-1 du Code Général de la Propriété des Personnes Publiques, qui permet aux communes d’acquérir à l’amiable des biens et des droits à caractère mobilier ou immobilier,</w:t>
      </w:r>
    </w:p>
    <w:p w14:paraId="1634BF37" w14:textId="77777777" w:rsidR="00084585" w:rsidRPr="00084585" w:rsidRDefault="00084585" w:rsidP="001D483F">
      <w:pPr>
        <w:spacing w:line="259" w:lineRule="auto"/>
        <w:jc w:val="both"/>
        <w:rPr>
          <w:rFonts w:ascii="Gadugi" w:eastAsia="Calibri" w:hAnsi="Gadugi"/>
          <w:iCs/>
        </w:rPr>
      </w:pPr>
      <w:r w:rsidRPr="00084585">
        <w:rPr>
          <w:rFonts w:ascii="Gadugi" w:eastAsia="Calibri" w:hAnsi="Gadugi"/>
          <w:iCs/>
        </w:rPr>
        <w:t>Considérant que la Commune de MONTAUROUX entend acquérir les parcelles cadastrées section G n° 543 (280 m2) et 2511 (676 m2), appartenant à Mme PASTOUREL Sandra, et ce, afin de régulariser l’emprise de la voie permettant d’accéder notamment à la base d’aviron et aux abords du lac de Saint Cassien.</w:t>
      </w:r>
    </w:p>
    <w:p w14:paraId="00985775" w14:textId="77777777" w:rsidR="00084585" w:rsidRPr="00084585" w:rsidRDefault="00084585" w:rsidP="001D483F">
      <w:pPr>
        <w:spacing w:line="259" w:lineRule="auto"/>
        <w:jc w:val="both"/>
        <w:rPr>
          <w:rFonts w:ascii="Gadugi" w:eastAsia="Calibri" w:hAnsi="Gadugi"/>
          <w:iCs/>
        </w:rPr>
      </w:pPr>
      <w:r w:rsidRPr="00084585">
        <w:rPr>
          <w:rFonts w:ascii="Gadugi" w:eastAsia="Calibri" w:hAnsi="Gadugi"/>
          <w:iCs/>
        </w:rPr>
        <w:t>Considérant que Mme PASTOUREL Sandra accepte de nous céder lesdites parcelles pour un prix d’un euro (1 €),</w:t>
      </w:r>
    </w:p>
    <w:p w14:paraId="4B14C95D" w14:textId="026EAB36" w:rsidR="00084585" w:rsidRPr="00084585" w:rsidRDefault="00084585" w:rsidP="001D483F">
      <w:pPr>
        <w:spacing w:line="259" w:lineRule="auto"/>
        <w:jc w:val="both"/>
        <w:rPr>
          <w:rFonts w:ascii="Gadugi" w:eastAsia="Calibri" w:hAnsi="Gadugi"/>
          <w:b/>
          <w:i/>
          <w:iCs/>
        </w:rPr>
      </w:pPr>
      <w:r w:rsidRPr="00084585">
        <w:rPr>
          <w:rFonts w:ascii="Gadugi" w:eastAsia="Calibri" w:hAnsi="Gadugi"/>
          <w:iCs/>
        </w:rPr>
        <w:t>Considérant l’intérêt public,</w:t>
      </w:r>
    </w:p>
    <w:p w14:paraId="777DDD9B" w14:textId="77777777" w:rsidR="00084585" w:rsidRPr="00084585" w:rsidRDefault="00084585" w:rsidP="001D483F">
      <w:pPr>
        <w:spacing w:line="259" w:lineRule="auto"/>
        <w:jc w:val="both"/>
        <w:rPr>
          <w:rFonts w:ascii="Gadugi" w:eastAsia="Calibri" w:hAnsi="Gadugi"/>
          <w:b/>
        </w:rPr>
      </w:pPr>
      <w:r w:rsidRPr="00084585">
        <w:rPr>
          <w:rFonts w:ascii="Gadugi" w:eastAsia="Calibri" w:hAnsi="Gadugi"/>
          <w:b/>
        </w:rPr>
        <w:t>Le Conseil Municipal après en avoir délibéré et à l’unanimité des voix :</w:t>
      </w:r>
    </w:p>
    <w:p w14:paraId="32AB87EF" w14:textId="77777777" w:rsidR="00084585" w:rsidRPr="00084585" w:rsidRDefault="00084585" w:rsidP="001D483F">
      <w:pPr>
        <w:numPr>
          <w:ilvl w:val="0"/>
          <w:numId w:val="4"/>
        </w:numPr>
        <w:spacing w:line="259" w:lineRule="auto"/>
        <w:jc w:val="both"/>
        <w:rPr>
          <w:rFonts w:ascii="Gadugi" w:eastAsia="Calibri" w:hAnsi="Gadugi"/>
          <w:b/>
          <w:i/>
          <w:iCs/>
        </w:rPr>
      </w:pPr>
      <w:r w:rsidRPr="00084585">
        <w:rPr>
          <w:rFonts w:ascii="Gadugi" w:eastAsia="Calibri" w:hAnsi="Gadugi"/>
          <w:b/>
          <w:i/>
          <w:iCs/>
        </w:rPr>
        <w:t>Approuve l’acquisition des parcelles suivantes, au prix d’un euro (1 €), frais en sus à la charge de la Commune,</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166"/>
        <w:gridCol w:w="2100"/>
        <w:gridCol w:w="1352"/>
        <w:gridCol w:w="1906"/>
      </w:tblGrid>
      <w:tr w:rsidR="00084585" w:rsidRPr="00084585" w14:paraId="656A271E" w14:textId="77777777" w:rsidTr="00F16F5C">
        <w:trPr>
          <w:trHeight w:val="321"/>
        </w:trPr>
        <w:tc>
          <w:tcPr>
            <w:tcW w:w="2339" w:type="dxa"/>
            <w:shd w:val="clear" w:color="auto" w:fill="DEEAF6"/>
            <w:vAlign w:val="center"/>
          </w:tcPr>
          <w:p w14:paraId="5693AD05"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Propriétaire</w:t>
            </w:r>
          </w:p>
          <w:p w14:paraId="7A61750D" w14:textId="77777777" w:rsidR="00084585" w:rsidRPr="00084585" w:rsidRDefault="00084585" w:rsidP="001D483F">
            <w:pPr>
              <w:spacing w:line="259" w:lineRule="auto"/>
              <w:jc w:val="both"/>
              <w:rPr>
                <w:rFonts w:ascii="Gadugi" w:eastAsia="Calibri" w:hAnsi="Gadugi"/>
                <w:b/>
                <w:i/>
                <w:iCs/>
              </w:rPr>
            </w:pPr>
            <w:proofErr w:type="gramStart"/>
            <w:r w:rsidRPr="00084585">
              <w:rPr>
                <w:rFonts w:ascii="Gadugi" w:eastAsia="Calibri" w:hAnsi="Gadugi"/>
                <w:b/>
                <w:i/>
                <w:iCs/>
              </w:rPr>
              <w:t>actuel</w:t>
            </w:r>
            <w:proofErr w:type="gramEnd"/>
          </w:p>
          <w:p w14:paraId="07D46492"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w:t>
            </w:r>
            <w:proofErr w:type="gramStart"/>
            <w:r w:rsidRPr="00084585">
              <w:rPr>
                <w:rFonts w:ascii="Gadugi" w:eastAsia="Calibri" w:hAnsi="Gadugi"/>
                <w:b/>
                <w:i/>
                <w:iCs/>
              </w:rPr>
              <w:t>le</w:t>
            </w:r>
            <w:proofErr w:type="gramEnd"/>
            <w:r w:rsidRPr="00084585">
              <w:rPr>
                <w:rFonts w:ascii="Gadugi" w:eastAsia="Calibri" w:hAnsi="Gadugi"/>
                <w:b/>
                <w:i/>
                <w:iCs/>
              </w:rPr>
              <w:t xml:space="preserve"> vendeur)</w:t>
            </w:r>
          </w:p>
          <w:p w14:paraId="7A22D76E" w14:textId="77777777" w:rsidR="00084585" w:rsidRPr="00084585" w:rsidRDefault="00084585" w:rsidP="001D483F">
            <w:pPr>
              <w:spacing w:line="259" w:lineRule="auto"/>
              <w:jc w:val="both"/>
              <w:rPr>
                <w:rFonts w:ascii="Gadugi" w:eastAsia="Calibri" w:hAnsi="Gadugi"/>
                <w:b/>
                <w:i/>
                <w:iCs/>
              </w:rPr>
            </w:pPr>
          </w:p>
        </w:tc>
        <w:tc>
          <w:tcPr>
            <w:tcW w:w="2166" w:type="dxa"/>
            <w:shd w:val="clear" w:color="auto" w:fill="DEEAF6"/>
            <w:vAlign w:val="center"/>
          </w:tcPr>
          <w:p w14:paraId="25AF7F1D"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Propriétaire</w:t>
            </w:r>
          </w:p>
          <w:p w14:paraId="58AC4198"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Futur</w:t>
            </w:r>
          </w:p>
          <w:p w14:paraId="635D37B0"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(L’acquéreur)</w:t>
            </w:r>
          </w:p>
        </w:tc>
        <w:tc>
          <w:tcPr>
            <w:tcW w:w="2100" w:type="dxa"/>
            <w:shd w:val="clear" w:color="auto" w:fill="DEEAF6"/>
            <w:vAlign w:val="center"/>
          </w:tcPr>
          <w:p w14:paraId="0A2E421E"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Références</w:t>
            </w:r>
          </w:p>
          <w:p w14:paraId="2BAB30F2"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Cadastrales</w:t>
            </w:r>
          </w:p>
        </w:tc>
        <w:tc>
          <w:tcPr>
            <w:tcW w:w="1352" w:type="dxa"/>
            <w:shd w:val="clear" w:color="auto" w:fill="DEEAF6"/>
            <w:vAlign w:val="center"/>
          </w:tcPr>
          <w:p w14:paraId="618188A8" w14:textId="77777777" w:rsidR="00084585" w:rsidRPr="00084585" w:rsidRDefault="00084585" w:rsidP="001D483F">
            <w:pPr>
              <w:spacing w:line="259" w:lineRule="auto"/>
              <w:jc w:val="both"/>
              <w:rPr>
                <w:rFonts w:ascii="Gadugi" w:eastAsia="Calibri" w:hAnsi="Gadugi"/>
                <w:b/>
                <w:i/>
                <w:iCs/>
              </w:rPr>
            </w:pPr>
          </w:p>
          <w:p w14:paraId="41647F94"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Superficie</w:t>
            </w:r>
          </w:p>
          <w:p w14:paraId="477F35D8" w14:textId="77777777" w:rsidR="00084585" w:rsidRPr="00084585" w:rsidRDefault="00084585" w:rsidP="001D483F">
            <w:pPr>
              <w:spacing w:line="259" w:lineRule="auto"/>
              <w:jc w:val="both"/>
              <w:rPr>
                <w:rFonts w:ascii="Gadugi" w:eastAsia="Calibri" w:hAnsi="Gadugi"/>
                <w:b/>
                <w:i/>
                <w:iCs/>
              </w:rPr>
            </w:pPr>
          </w:p>
        </w:tc>
        <w:tc>
          <w:tcPr>
            <w:tcW w:w="1906" w:type="dxa"/>
            <w:shd w:val="clear" w:color="auto" w:fill="DEEAF6"/>
            <w:vAlign w:val="center"/>
          </w:tcPr>
          <w:p w14:paraId="76417A94"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Prix de vente</w:t>
            </w:r>
          </w:p>
          <w:p w14:paraId="49087B2C" w14:textId="77777777" w:rsidR="00084585" w:rsidRPr="00084585" w:rsidRDefault="00084585" w:rsidP="001D483F">
            <w:pPr>
              <w:spacing w:line="259" w:lineRule="auto"/>
              <w:jc w:val="both"/>
              <w:rPr>
                <w:rFonts w:ascii="Gadugi" w:eastAsia="Calibri" w:hAnsi="Gadugi"/>
                <w:b/>
                <w:i/>
                <w:iCs/>
              </w:rPr>
            </w:pPr>
            <w:r w:rsidRPr="00084585">
              <w:rPr>
                <w:rFonts w:ascii="Gadugi" w:eastAsia="Calibri" w:hAnsi="Gadugi"/>
                <w:b/>
                <w:i/>
                <w:iCs/>
              </w:rPr>
              <w:t>(Frais en sus à la charge de la Commune)</w:t>
            </w:r>
          </w:p>
        </w:tc>
      </w:tr>
      <w:tr w:rsidR="00084585" w:rsidRPr="00084585" w14:paraId="61743EE5" w14:textId="77777777" w:rsidTr="00F16F5C">
        <w:trPr>
          <w:trHeight w:val="194"/>
        </w:trPr>
        <w:tc>
          <w:tcPr>
            <w:tcW w:w="2339" w:type="dxa"/>
            <w:vMerge w:val="restart"/>
            <w:vAlign w:val="center"/>
          </w:tcPr>
          <w:p w14:paraId="346B8576" w14:textId="77777777" w:rsidR="00084585" w:rsidRPr="00084585" w:rsidRDefault="00084585" w:rsidP="001D483F">
            <w:pPr>
              <w:spacing w:line="259" w:lineRule="auto"/>
              <w:jc w:val="both"/>
              <w:rPr>
                <w:rFonts w:ascii="Gadugi" w:eastAsia="Calibri" w:hAnsi="Gadugi"/>
                <w:bCs/>
                <w:i/>
                <w:iCs/>
              </w:rPr>
            </w:pPr>
            <w:r w:rsidRPr="00084585">
              <w:rPr>
                <w:rFonts w:ascii="Gadugi" w:eastAsia="Calibri" w:hAnsi="Gadugi"/>
                <w:bCs/>
                <w:i/>
                <w:iCs/>
              </w:rPr>
              <w:t>Mme PASTOUREL Sandra</w:t>
            </w:r>
          </w:p>
          <w:p w14:paraId="1BEBD85C" w14:textId="77777777" w:rsidR="00084585" w:rsidRPr="00084585" w:rsidRDefault="00084585" w:rsidP="001D483F">
            <w:pPr>
              <w:spacing w:line="259" w:lineRule="auto"/>
              <w:jc w:val="both"/>
              <w:rPr>
                <w:rFonts w:ascii="Gadugi" w:eastAsia="Calibri" w:hAnsi="Gadugi"/>
                <w:bCs/>
                <w:i/>
                <w:iCs/>
              </w:rPr>
            </w:pPr>
          </w:p>
        </w:tc>
        <w:tc>
          <w:tcPr>
            <w:tcW w:w="2166" w:type="dxa"/>
            <w:vMerge w:val="restart"/>
            <w:vAlign w:val="center"/>
          </w:tcPr>
          <w:p w14:paraId="41D808C1" w14:textId="77777777" w:rsidR="00084585" w:rsidRPr="00084585" w:rsidRDefault="00084585" w:rsidP="001D483F">
            <w:pPr>
              <w:spacing w:line="259" w:lineRule="auto"/>
              <w:jc w:val="both"/>
              <w:rPr>
                <w:rFonts w:ascii="Gadugi" w:eastAsia="Calibri" w:hAnsi="Gadugi"/>
                <w:bCs/>
                <w:i/>
                <w:iCs/>
              </w:rPr>
            </w:pPr>
            <w:r w:rsidRPr="00084585">
              <w:rPr>
                <w:rFonts w:ascii="Gadugi" w:eastAsia="Calibri" w:hAnsi="Gadugi"/>
                <w:bCs/>
                <w:i/>
                <w:iCs/>
              </w:rPr>
              <w:t>Commune de MONTAUROUX</w:t>
            </w:r>
          </w:p>
          <w:p w14:paraId="17D4AAF5" w14:textId="77777777" w:rsidR="00084585" w:rsidRPr="00084585" w:rsidRDefault="00084585" w:rsidP="001D483F">
            <w:pPr>
              <w:spacing w:line="259" w:lineRule="auto"/>
              <w:jc w:val="both"/>
              <w:rPr>
                <w:rFonts w:ascii="Gadugi" w:eastAsia="Calibri" w:hAnsi="Gadugi"/>
                <w:bCs/>
                <w:i/>
                <w:iCs/>
              </w:rPr>
            </w:pPr>
          </w:p>
        </w:tc>
        <w:tc>
          <w:tcPr>
            <w:tcW w:w="2100" w:type="dxa"/>
            <w:vAlign w:val="center"/>
          </w:tcPr>
          <w:p w14:paraId="54AF407C" w14:textId="77777777" w:rsidR="00084585" w:rsidRPr="00084585" w:rsidRDefault="00084585" w:rsidP="001D483F">
            <w:pPr>
              <w:spacing w:line="259" w:lineRule="auto"/>
              <w:jc w:val="both"/>
              <w:rPr>
                <w:rFonts w:ascii="Gadugi" w:eastAsia="Calibri" w:hAnsi="Gadugi"/>
                <w:i/>
                <w:iCs/>
              </w:rPr>
            </w:pPr>
          </w:p>
          <w:p w14:paraId="6249B9D3" w14:textId="77777777" w:rsidR="00084585" w:rsidRPr="00084585" w:rsidRDefault="00084585" w:rsidP="001D483F">
            <w:pPr>
              <w:spacing w:line="259" w:lineRule="auto"/>
              <w:jc w:val="both"/>
              <w:rPr>
                <w:rFonts w:ascii="Gadugi" w:eastAsia="Calibri" w:hAnsi="Gadugi"/>
                <w:i/>
                <w:iCs/>
              </w:rPr>
            </w:pPr>
            <w:r w:rsidRPr="00084585">
              <w:rPr>
                <w:rFonts w:ascii="Gadugi" w:eastAsia="Calibri" w:hAnsi="Gadugi"/>
                <w:i/>
                <w:iCs/>
              </w:rPr>
              <w:t>Section H n° 543</w:t>
            </w:r>
          </w:p>
          <w:p w14:paraId="416AB941" w14:textId="77777777" w:rsidR="00084585" w:rsidRPr="00084585" w:rsidRDefault="00084585" w:rsidP="001D483F">
            <w:pPr>
              <w:spacing w:line="259" w:lineRule="auto"/>
              <w:jc w:val="both"/>
              <w:rPr>
                <w:rFonts w:ascii="Gadugi" w:eastAsia="Calibri" w:hAnsi="Gadugi"/>
                <w:bCs/>
                <w:i/>
                <w:iCs/>
              </w:rPr>
            </w:pPr>
          </w:p>
        </w:tc>
        <w:tc>
          <w:tcPr>
            <w:tcW w:w="1352" w:type="dxa"/>
            <w:vAlign w:val="center"/>
          </w:tcPr>
          <w:p w14:paraId="3651D824" w14:textId="77777777" w:rsidR="00084585" w:rsidRPr="00084585" w:rsidRDefault="00084585" w:rsidP="001D483F">
            <w:pPr>
              <w:spacing w:line="259" w:lineRule="auto"/>
              <w:jc w:val="both"/>
              <w:rPr>
                <w:rFonts w:ascii="Gadugi" w:eastAsia="Calibri" w:hAnsi="Gadugi"/>
                <w:bCs/>
                <w:i/>
                <w:iCs/>
              </w:rPr>
            </w:pPr>
            <w:r w:rsidRPr="00084585">
              <w:rPr>
                <w:rFonts w:ascii="Gadugi" w:eastAsia="Calibri" w:hAnsi="Gadugi"/>
                <w:bCs/>
                <w:i/>
                <w:iCs/>
              </w:rPr>
              <w:t>280 m2</w:t>
            </w:r>
          </w:p>
        </w:tc>
        <w:tc>
          <w:tcPr>
            <w:tcW w:w="1906" w:type="dxa"/>
            <w:vMerge w:val="restart"/>
            <w:vAlign w:val="center"/>
          </w:tcPr>
          <w:p w14:paraId="7CDDBBA2" w14:textId="77777777" w:rsidR="00084585" w:rsidRPr="00084585" w:rsidRDefault="00084585" w:rsidP="001D483F">
            <w:pPr>
              <w:spacing w:line="259" w:lineRule="auto"/>
              <w:jc w:val="both"/>
              <w:rPr>
                <w:rFonts w:ascii="Gadugi" w:eastAsia="Calibri" w:hAnsi="Gadugi"/>
                <w:bCs/>
                <w:i/>
                <w:iCs/>
              </w:rPr>
            </w:pPr>
            <w:r w:rsidRPr="00084585">
              <w:rPr>
                <w:rFonts w:ascii="Gadugi" w:eastAsia="Calibri" w:hAnsi="Gadugi"/>
                <w:bCs/>
                <w:i/>
                <w:iCs/>
              </w:rPr>
              <w:t>1 €</w:t>
            </w:r>
          </w:p>
        </w:tc>
      </w:tr>
      <w:tr w:rsidR="00084585" w:rsidRPr="00084585" w14:paraId="5D5484BE" w14:textId="77777777" w:rsidTr="00F16F5C">
        <w:trPr>
          <w:trHeight w:val="910"/>
        </w:trPr>
        <w:tc>
          <w:tcPr>
            <w:tcW w:w="2339" w:type="dxa"/>
            <w:vMerge/>
            <w:vAlign w:val="center"/>
          </w:tcPr>
          <w:p w14:paraId="439DB993" w14:textId="77777777" w:rsidR="00084585" w:rsidRPr="00084585" w:rsidRDefault="00084585" w:rsidP="001D483F">
            <w:pPr>
              <w:spacing w:line="259" w:lineRule="auto"/>
              <w:jc w:val="both"/>
              <w:rPr>
                <w:rFonts w:ascii="Gadugi" w:eastAsia="Calibri" w:hAnsi="Gadugi"/>
                <w:bCs/>
              </w:rPr>
            </w:pPr>
          </w:p>
        </w:tc>
        <w:tc>
          <w:tcPr>
            <w:tcW w:w="2166" w:type="dxa"/>
            <w:vMerge/>
            <w:vAlign w:val="center"/>
          </w:tcPr>
          <w:p w14:paraId="14E502D7" w14:textId="77777777" w:rsidR="00084585" w:rsidRPr="00084585" w:rsidRDefault="00084585" w:rsidP="001D483F">
            <w:pPr>
              <w:spacing w:line="259" w:lineRule="auto"/>
              <w:jc w:val="both"/>
              <w:rPr>
                <w:rFonts w:ascii="Gadugi" w:eastAsia="Calibri" w:hAnsi="Gadugi"/>
                <w:bCs/>
              </w:rPr>
            </w:pPr>
          </w:p>
        </w:tc>
        <w:tc>
          <w:tcPr>
            <w:tcW w:w="2100" w:type="dxa"/>
            <w:vAlign w:val="center"/>
          </w:tcPr>
          <w:p w14:paraId="30AA9BB1" w14:textId="77777777" w:rsidR="00084585" w:rsidRPr="00084585" w:rsidRDefault="00084585" w:rsidP="001D483F">
            <w:pPr>
              <w:spacing w:line="259" w:lineRule="auto"/>
              <w:jc w:val="both"/>
              <w:rPr>
                <w:rFonts w:ascii="Gadugi" w:eastAsia="Calibri" w:hAnsi="Gadugi"/>
              </w:rPr>
            </w:pPr>
            <w:r w:rsidRPr="00084585">
              <w:rPr>
                <w:rFonts w:ascii="Gadugi" w:eastAsia="Calibri" w:hAnsi="Gadugi"/>
              </w:rPr>
              <w:t>Section G n° 2511</w:t>
            </w:r>
          </w:p>
        </w:tc>
        <w:tc>
          <w:tcPr>
            <w:tcW w:w="1352" w:type="dxa"/>
            <w:vAlign w:val="center"/>
          </w:tcPr>
          <w:p w14:paraId="1C23A7E0" w14:textId="77777777" w:rsidR="00084585" w:rsidRPr="00084585" w:rsidRDefault="00084585" w:rsidP="001D483F">
            <w:pPr>
              <w:spacing w:line="259" w:lineRule="auto"/>
              <w:jc w:val="both"/>
              <w:rPr>
                <w:rFonts w:ascii="Gadugi" w:eastAsia="Calibri" w:hAnsi="Gadugi"/>
                <w:bCs/>
              </w:rPr>
            </w:pPr>
            <w:r w:rsidRPr="00084585">
              <w:rPr>
                <w:rFonts w:ascii="Gadugi" w:eastAsia="Calibri" w:hAnsi="Gadugi"/>
                <w:bCs/>
              </w:rPr>
              <w:t>676 m2</w:t>
            </w:r>
          </w:p>
        </w:tc>
        <w:tc>
          <w:tcPr>
            <w:tcW w:w="1906" w:type="dxa"/>
            <w:vMerge/>
            <w:vAlign w:val="center"/>
          </w:tcPr>
          <w:p w14:paraId="1EEBF64C" w14:textId="77777777" w:rsidR="00084585" w:rsidRPr="00084585" w:rsidRDefault="00084585" w:rsidP="001D483F">
            <w:pPr>
              <w:spacing w:line="259" w:lineRule="auto"/>
              <w:jc w:val="both"/>
              <w:rPr>
                <w:rFonts w:ascii="Gadugi" w:eastAsia="Calibri" w:hAnsi="Gadugi"/>
                <w:bCs/>
              </w:rPr>
            </w:pPr>
          </w:p>
        </w:tc>
      </w:tr>
    </w:tbl>
    <w:p w14:paraId="0E7563A3" w14:textId="77777777" w:rsidR="00084585" w:rsidRPr="00084585" w:rsidRDefault="00084585" w:rsidP="001D483F">
      <w:pPr>
        <w:spacing w:line="259" w:lineRule="auto"/>
        <w:jc w:val="both"/>
        <w:rPr>
          <w:rFonts w:ascii="Gadugi" w:eastAsia="Calibri" w:hAnsi="Gadugi"/>
          <w:b/>
        </w:rPr>
      </w:pPr>
    </w:p>
    <w:p w14:paraId="487C2C4C" w14:textId="77777777" w:rsidR="00084585" w:rsidRPr="00084585" w:rsidRDefault="00084585" w:rsidP="001D483F">
      <w:pPr>
        <w:numPr>
          <w:ilvl w:val="0"/>
          <w:numId w:val="4"/>
        </w:numPr>
        <w:spacing w:line="259" w:lineRule="auto"/>
        <w:jc w:val="both"/>
        <w:rPr>
          <w:rFonts w:ascii="Gadugi" w:eastAsia="Calibri" w:hAnsi="Gadugi"/>
          <w:b/>
          <w:i/>
          <w:iCs/>
        </w:rPr>
      </w:pPr>
      <w:r w:rsidRPr="00084585">
        <w:rPr>
          <w:rFonts w:ascii="Gadugi" w:eastAsia="Calibri" w:hAnsi="Gadugi"/>
          <w:b/>
          <w:i/>
          <w:iCs/>
        </w:rPr>
        <w:t>Autorise le Maire ou M. le 1</w:t>
      </w:r>
      <w:r w:rsidRPr="00084585">
        <w:rPr>
          <w:rFonts w:ascii="Gadugi" w:eastAsia="Calibri" w:hAnsi="Gadugi"/>
          <w:b/>
          <w:i/>
          <w:iCs/>
          <w:vertAlign w:val="superscript"/>
        </w:rPr>
        <w:t>er</w:t>
      </w:r>
      <w:r w:rsidRPr="00084585">
        <w:rPr>
          <w:rFonts w:ascii="Gadugi" w:eastAsia="Calibri" w:hAnsi="Gadugi"/>
          <w:b/>
          <w:i/>
          <w:iCs/>
        </w:rPr>
        <w:t xml:space="preserve"> Adjoint dans l’hypothèse d’un acte administratif, à signer l’acte de vente, qui sera publié au bureau des hypothèques pour enregistrement.</w:t>
      </w:r>
    </w:p>
    <w:p w14:paraId="5EBC2F68" w14:textId="77777777" w:rsidR="00084585" w:rsidRPr="00084585" w:rsidRDefault="00084585" w:rsidP="001D483F">
      <w:pPr>
        <w:numPr>
          <w:ilvl w:val="0"/>
          <w:numId w:val="4"/>
        </w:numPr>
        <w:spacing w:line="259" w:lineRule="auto"/>
        <w:jc w:val="both"/>
        <w:rPr>
          <w:rFonts w:ascii="Gadugi" w:eastAsia="Calibri" w:hAnsi="Gadugi"/>
          <w:i/>
          <w:iCs/>
        </w:rPr>
      </w:pPr>
      <w:r w:rsidRPr="00084585">
        <w:rPr>
          <w:rFonts w:ascii="Gadugi" w:eastAsia="Calibri" w:hAnsi="Gadugi"/>
          <w:b/>
          <w:i/>
          <w:iCs/>
        </w:rPr>
        <w:t>Dit que les crédits nécessaires sont inscrits au budget de la Commune afférent à l’exercice en cours.</w:t>
      </w:r>
    </w:p>
    <w:p w14:paraId="40C359D5" w14:textId="215A2742" w:rsidR="00084585" w:rsidRPr="001D483F" w:rsidRDefault="00084585" w:rsidP="001D483F">
      <w:pPr>
        <w:suppressAutoHyphens/>
        <w:jc w:val="both"/>
        <w:rPr>
          <w:rFonts w:ascii="Gadugi" w:eastAsia="Batang" w:hAnsi="Gadugi" w:cs="Tahoma"/>
          <w:b/>
          <w:bCs/>
          <w:kern w:val="1"/>
          <w:lang w:eastAsia="ar-SA"/>
        </w:rPr>
      </w:pPr>
    </w:p>
    <w:p w14:paraId="1AA0D184" w14:textId="77777777" w:rsidR="00084585" w:rsidRPr="001D483F" w:rsidRDefault="00084585" w:rsidP="001D483F">
      <w:pPr>
        <w:suppressAutoHyphens/>
        <w:jc w:val="both"/>
        <w:rPr>
          <w:rFonts w:ascii="Gadugi" w:eastAsia="Batang" w:hAnsi="Gadugi" w:cs="Tahoma"/>
          <w:b/>
          <w:bCs/>
          <w:kern w:val="1"/>
          <w:lang w:eastAsia="ar-SA"/>
        </w:rPr>
      </w:pPr>
    </w:p>
    <w:p w14:paraId="3F5E1EE5" w14:textId="48479C43" w:rsidR="00084585" w:rsidRPr="001D483F" w:rsidRDefault="00084585" w:rsidP="001D483F">
      <w:pPr>
        <w:suppressAutoHyphens/>
        <w:jc w:val="both"/>
        <w:rPr>
          <w:rFonts w:ascii="Gadugi" w:eastAsia="Batang" w:hAnsi="Gadugi" w:cs="Tahoma"/>
          <w:b/>
          <w:bCs/>
          <w:kern w:val="1"/>
          <w:lang w:eastAsia="ar-SA"/>
        </w:rPr>
      </w:pPr>
      <w:r w:rsidRPr="001D483F">
        <w:rPr>
          <w:rFonts w:ascii="Gadugi" w:eastAsia="Batang" w:hAnsi="Gadugi" w:cs="Tahoma"/>
          <w:b/>
          <w:bCs/>
          <w:kern w:val="1"/>
          <w:lang w:eastAsia="ar-SA"/>
        </w:rPr>
        <w:t>06/ Cession de parcelle de terrain (section F n° 1231) - Quartier les Estérêts du Lac.</w:t>
      </w:r>
    </w:p>
    <w:p w14:paraId="04D614AC" w14:textId="77777777" w:rsidR="00084585" w:rsidRPr="00084585" w:rsidRDefault="00084585" w:rsidP="001D483F">
      <w:pPr>
        <w:jc w:val="both"/>
        <w:rPr>
          <w:rFonts w:ascii="Gadugi" w:eastAsia="Calibri" w:hAnsi="Gadugi"/>
        </w:rPr>
      </w:pPr>
      <w:r w:rsidRPr="00084585">
        <w:rPr>
          <w:rFonts w:ascii="Gadugi" w:eastAsia="Calibri" w:hAnsi="Gadugi"/>
        </w:rPr>
        <w:t>Vu le Code Général des Collectivités Territoriales et notamment les articles L 2121-13, L 2121-12 et L 2241-1 ;</w:t>
      </w:r>
    </w:p>
    <w:p w14:paraId="23E3BDE3" w14:textId="77777777" w:rsidR="00084585" w:rsidRPr="00084585" w:rsidRDefault="00084585" w:rsidP="001D483F">
      <w:pPr>
        <w:jc w:val="both"/>
        <w:rPr>
          <w:rFonts w:ascii="Gadugi" w:eastAsia="Calibri" w:hAnsi="Gadugi"/>
        </w:rPr>
      </w:pPr>
      <w:r w:rsidRPr="00084585">
        <w:rPr>
          <w:rFonts w:ascii="Gadugi" w:eastAsia="Calibri" w:hAnsi="Gadugi"/>
        </w:rPr>
        <w:t>Vu le Code général de la propriété des personnes publiques et notamment l’article L 3211-4 ;</w:t>
      </w:r>
    </w:p>
    <w:p w14:paraId="72F8782A" w14:textId="77777777" w:rsidR="00084585" w:rsidRPr="00084585" w:rsidRDefault="00084585" w:rsidP="001D483F">
      <w:pPr>
        <w:jc w:val="both"/>
        <w:rPr>
          <w:rFonts w:ascii="Gadugi" w:eastAsia="Calibri" w:hAnsi="Gadugi"/>
        </w:rPr>
      </w:pPr>
      <w:r w:rsidRPr="00084585">
        <w:rPr>
          <w:rFonts w:ascii="Gadugi" w:eastAsia="Calibri" w:hAnsi="Gadugi"/>
        </w:rPr>
        <w:t>Vu le Code Civil ;</w:t>
      </w:r>
    </w:p>
    <w:p w14:paraId="4126E722" w14:textId="77777777" w:rsidR="00084585" w:rsidRPr="00084585" w:rsidRDefault="00084585" w:rsidP="001D483F">
      <w:pPr>
        <w:jc w:val="both"/>
        <w:rPr>
          <w:rFonts w:ascii="Gadugi" w:eastAsia="Calibri" w:hAnsi="Gadugi"/>
        </w:rPr>
      </w:pPr>
    </w:p>
    <w:p w14:paraId="0C7DD135" w14:textId="550E0ADF" w:rsidR="00084585" w:rsidRPr="00084585" w:rsidRDefault="00084585" w:rsidP="001D483F">
      <w:pPr>
        <w:jc w:val="both"/>
        <w:rPr>
          <w:rFonts w:ascii="Gadugi" w:eastAsia="Calibri" w:hAnsi="Gadugi"/>
        </w:rPr>
      </w:pPr>
      <w:r w:rsidRPr="00084585">
        <w:rPr>
          <w:rFonts w:ascii="Gadugi" w:eastAsia="Calibri" w:hAnsi="Gadugi"/>
        </w:rPr>
        <w:t xml:space="preserve">Considérant qu’un nouveau propriétaire d’une parcelle bâtie située au sein du quartier Les Esterets du lac (rue des </w:t>
      </w:r>
      <w:r w:rsidR="004F3BE3">
        <w:rPr>
          <w:rFonts w:ascii="Gadugi" w:eastAsia="Calibri" w:hAnsi="Gadugi"/>
        </w:rPr>
        <w:t>R</w:t>
      </w:r>
      <w:r w:rsidRPr="00084585">
        <w:rPr>
          <w:rFonts w:ascii="Gadugi" w:eastAsia="Calibri" w:hAnsi="Gadugi"/>
        </w:rPr>
        <w:t>uches) souhaite régulariser l’emprise territoriale d’un abri de jardin construit initialement par l’ancien propriétaire en limite externe de sa propriété et sur le domaine privé de la Commune,</w:t>
      </w:r>
    </w:p>
    <w:p w14:paraId="51CF872A" w14:textId="77777777" w:rsidR="00084585" w:rsidRPr="00084585" w:rsidRDefault="00084585" w:rsidP="001D483F">
      <w:pPr>
        <w:jc w:val="both"/>
        <w:rPr>
          <w:rFonts w:ascii="Gadugi" w:eastAsia="Calibri" w:hAnsi="Gadugi"/>
        </w:rPr>
      </w:pPr>
      <w:r w:rsidRPr="00084585">
        <w:rPr>
          <w:rFonts w:ascii="Gadugi" w:eastAsia="Calibri" w:hAnsi="Gadugi"/>
        </w:rPr>
        <w:t>Considérant que la Commune entend accéder à ladite régularisation et céder au nouveau propriétaire la parcelle communale cadastrée section F n° 1231 d’une superficie de 49 m² jouxtant ladite propriété.</w:t>
      </w:r>
    </w:p>
    <w:p w14:paraId="218136D8" w14:textId="77777777" w:rsidR="00084585" w:rsidRPr="00084585" w:rsidRDefault="00084585" w:rsidP="001D483F">
      <w:pPr>
        <w:jc w:val="both"/>
        <w:rPr>
          <w:rFonts w:ascii="Gadugi" w:eastAsia="Calibri" w:hAnsi="Gadugi"/>
        </w:rPr>
      </w:pPr>
    </w:p>
    <w:p w14:paraId="7521B51D" w14:textId="77777777" w:rsidR="00084585" w:rsidRPr="00084585" w:rsidRDefault="00084585" w:rsidP="001D483F">
      <w:pPr>
        <w:jc w:val="both"/>
        <w:rPr>
          <w:rFonts w:ascii="Gadugi" w:eastAsia="Calibri" w:hAnsi="Gadugi"/>
        </w:rPr>
      </w:pPr>
      <w:r w:rsidRPr="00084585">
        <w:rPr>
          <w:rFonts w:ascii="Gadugi" w:eastAsia="Calibri" w:hAnsi="Gadugi"/>
        </w:rPr>
        <w:t>Vu l’avis de France domaine en date du 5 février 2021 estimant la valeur vénale de ce bien à 500 € ;</w:t>
      </w:r>
    </w:p>
    <w:p w14:paraId="292DFFAA" w14:textId="77777777" w:rsidR="00084585" w:rsidRPr="00084585" w:rsidRDefault="00084585" w:rsidP="001D483F">
      <w:pPr>
        <w:jc w:val="both"/>
        <w:rPr>
          <w:rFonts w:ascii="Gadugi" w:eastAsia="Calibri" w:hAnsi="Gadugi"/>
        </w:rPr>
      </w:pPr>
    </w:p>
    <w:p w14:paraId="64B5E669" w14:textId="77777777" w:rsidR="00084585" w:rsidRPr="00084585" w:rsidRDefault="00084585" w:rsidP="001D483F">
      <w:pPr>
        <w:jc w:val="both"/>
        <w:rPr>
          <w:rFonts w:ascii="Gadugi" w:eastAsia="Calibri" w:hAnsi="Gadugi"/>
        </w:rPr>
      </w:pPr>
    </w:p>
    <w:p w14:paraId="31553931" w14:textId="77777777" w:rsidR="00084585" w:rsidRPr="00084585" w:rsidRDefault="00084585" w:rsidP="001D483F">
      <w:pPr>
        <w:spacing w:line="252" w:lineRule="auto"/>
        <w:jc w:val="both"/>
        <w:rPr>
          <w:rFonts w:ascii="Gadugi" w:hAnsi="Gadugi"/>
          <w:b/>
          <w:bCs/>
          <w:iCs/>
          <w:lang w:eastAsia="fr-FR"/>
        </w:rPr>
      </w:pPr>
      <w:r w:rsidRPr="00084585">
        <w:rPr>
          <w:rFonts w:ascii="Gadugi" w:eastAsia="Calibri" w:hAnsi="Gadugi"/>
          <w:b/>
          <w:iCs/>
        </w:rPr>
        <w:t>Le Conseil Municipal après en avoir délibéré et à 20 voix contre (</w:t>
      </w:r>
      <w:r w:rsidRPr="00084585">
        <w:rPr>
          <w:rFonts w:ascii="Gadugi" w:hAnsi="Gadugi"/>
          <w:b/>
          <w:bCs/>
          <w:iCs/>
          <w:lang w:eastAsia="fr-FR"/>
        </w:rPr>
        <w:t xml:space="preserve">CECCHINATO Robert, BERNARD Laurence, FROMENT Michèle,  COULON Christian, GIUDICELLI Marie-José, DURAND-TERRASSON Philippe, STURM Aurore, CHICHIZOLA Michèle, FABRE Joëlle, </w:t>
      </w:r>
      <w:r w:rsidRPr="00084585">
        <w:rPr>
          <w:rFonts w:ascii="Gadugi" w:eastAsia="Batang" w:hAnsi="Gadugi" w:cs="Century Gothic"/>
          <w:b/>
          <w:bCs/>
          <w:iCs/>
        </w:rPr>
        <w:t xml:space="preserve">,  ELOY Michaël,  </w:t>
      </w:r>
      <w:r w:rsidRPr="00084585">
        <w:rPr>
          <w:rFonts w:ascii="Gadugi" w:hAnsi="Gadugi"/>
          <w:b/>
          <w:bCs/>
          <w:iCs/>
          <w:lang w:eastAsia="fr-FR"/>
        </w:rPr>
        <w:t xml:space="preserve">COMTE-GRAILLE, Aurélie, </w:t>
      </w:r>
      <w:r w:rsidRPr="00084585">
        <w:rPr>
          <w:rFonts w:ascii="Gadugi" w:eastAsia="Batang" w:hAnsi="Gadugi" w:cs="Century Gothic"/>
          <w:b/>
          <w:bCs/>
          <w:iCs/>
        </w:rPr>
        <w:t xml:space="preserve">CUCH Barbara, </w:t>
      </w:r>
      <w:r w:rsidRPr="00084585">
        <w:rPr>
          <w:rFonts w:ascii="Gadugi" w:hAnsi="Gadugi"/>
          <w:b/>
          <w:bCs/>
          <w:iCs/>
          <w:lang w:eastAsia="fr-FR"/>
        </w:rPr>
        <w:t xml:space="preserve"> MEDARD Thierry ,</w:t>
      </w:r>
      <w:r w:rsidRPr="00084585">
        <w:rPr>
          <w:rFonts w:ascii="Gadugi" w:eastAsia="Batang" w:hAnsi="Gadugi" w:cs="Century Gothic"/>
          <w:b/>
          <w:bCs/>
          <w:iCs/>
        </w:rPr>
        <w:t xml:space="preserve"> DELCOURTE-MICHEL Sophie, </w:t>
      </w:r>
      <w:r w:rsidRPr="00084585">
        <w:rPr>
          <w:rFonts w:ascii="Gadugi" w:hAnsi="Gadugi"/>
          <w:b/>
          <w:bCs/>
          <w:iCs/>
          <w:lang w:eastAsia="fr-FR"/>
        </w:rPr>
        <w:t xml:space="preserve">COATHALEM Jean-Yves, MELON Eric,  LANGLOIS Serge,  BOTTERO Jean-Antoine, BARTHELEMY Noëlle, LAMY Sébastien) et 4 abstentions (HUET Jean-Yves, LYFOUNG </w:t>
      </w:r>
      <w:proofErr w:type="spellStart"/>
      <w:r w:rsidRPr="00084585">
        <w:rPr>
          <w:rFonts w:ascii="Gadugi" w:hAnsi="Gadugi"/>
          <w:b/>
          <w:bCs/>
          <w:iCs/>
          <w:lang w:eastAsia="fr-FR"/>
        </w:rPr>
        <w:t>Thipmala</w:t>
      </w:r>
      <w:proofErr w:type="spellEnd"/>
      <w:r w:rsidRPr="00084585">
        <w:rPr>
          <w:rFonts w:ascii="Gadugi" w:hAnsi="Gadugi"/>
          <w:b/>
          <w:bCs/>
          <w:iCs/>
          <w:lang w:eastAsia="fr-FR"/>
        </w:rPr>
        <w:t>, ALLAVENA Elisabeth, JUSTICE Eric), et 5 pour (SIMON Marie-Hélène, BRUNET Véronique, GAL Eric, THEODOSE Christian, DALMASSO Baptiste) :</w:t>
      </w:r>
    </w:p>
    <w:p w14:paraId="2D7FC79F" w14:textId="77777777" w:rsidR="00084585" w:rsidRPr="00084585" w:rsidRDefault="00084585" w:rsidP="001D483F">
      <w:pPr>
        <w:spacing w:line="252" w:lineRule="auto"/>
        <w:jc w:val="both"/>
        <w:rPr>
          <w:rFonts w:ascii="Gadugi" w:eastAsia="Batang" w:hAnsi="Gadugi" w:cs="Century Gothic"/>
          <w:b/>
          <w:bCs/>
          <w:iCs/>
        </w:rPr>
      </w:pPr>
    </w:p>
    <w:p w14:paraId="7E429F50" w14:textId="62869F05" w:rsidR="00084585" w:rsidRDefault="00084585" w:rsidP="004F3BE3">
      <w:pPr>
        <w:jc w:val="both"/>
        <w:rPr>
          <w:rFonts w:ascii="Gadugi" w:eastAsia="Calibri" w:hAnsi="Gadugi"/>
          <w:b/>
          <w:iCs/>
        </w:rPr>
      </w:pPr>
      <w:r w:rsidRPr="00084585">
        <w:rPr>
          <w:rFonts w:ascii="Gadugi" w:eastAsia="Calibri" w:hAnsi="Gadugi"/>
          <w:b/>
          <w:iCs/>
        </w:rPr>
        <w:t>- N’approuve pas la cession de la parcelle</w:t>
      </w:r>
      <w:r w:rsidR="004F3BE3">
        <w:rPr>
          <w:rFonts w:ascii="Gadugi" w:eastAsia="Calibri" w:hAnsi="Gadugi"/>
          <w:b/>
          <w:iCs/>
        </w:rPr>
        <w:t>.</w:t>
      </w:r>
    </w:p>
    <w:p w14:paraId="618F7155" w14:textId="56FBC702" w:rsidR="004F3BE3" w:rsidRDefault="004F3BE3" w:rsidP="004F3BE3">
      <w:pPr>
        <w:jc w:val="both"/>
        <w:rPr>
          <w:rFonts w:ascii="Gadugi" w:eastAsia="Calibri" w:hAnsi="Gadugi"/>
          <w:b/>
          <w:iCs/>
        </w:rPr>
      </w:pPr>
    </w:p>
    <w:p w14:paraId="140E7E9B" w14:textId="0B1BC2D9" w:rsidR="004F3BE3" w:rsidRDefault="004F3BE3" w:rsidP="004F3BE3">
      <w:pPr>
        <w:jc w:val="both"/>
        <w:rPr>
          <w:rFonts w:ascii="Gadugi" w:eastAsia="Calibri" w:hAnsi="Gadugi"/>
          <w:b/>
          <w:iCs/>
        </w:rPr>
      </w:pPr>
    </w:p>
    <w:p w14:paraId="430EBDB2" w14:textId="77777777" w:rsidR="004F3BE3" w:rsidRPr="001D483F" w:rsidRDefault="004F3BE3" w:rsidP="004F3BE3">
      <w:pPr>
        <w:jc w:val="both"/>
        <w:rPr>
          <w:rFonts w:ascii="Gadugi" w:eastAsia="Batang" w:hAnsi="Gadugi" w:cs="Tahoma"/>
          <w:b/>
          <w:bCs/>
          <w:kern w:val="1"/>
          <w:lang w:eastAsia="ar-SA"/>
        </w:rPr>
      </w:pPr>
    </w:p>
    <w:p w14:paraId="186B44E8" w14:textId="77777777" w:rsidR="00084585" w:rsidRPr="001D483F" w:rsidRDefault="00084585" w:rsidP="001D483F">
      <w:pPr>
        <w:suppressAutoHyphens/>
        <w:jc w:val="both"/>
        <w:rPr>
          <w:rFonts w:ascii="Gadugi" w:eastAsia="Batang" w:hAnsi="Gadugi" w:cs="Tahoma"/>
          <w:b/>
          <w:bCs/>
          <w:kern w:val="1"/>
          <w:lang w:eastAsia="ar-SA"/>
        </w:rPr>
      </w:pPr>
    </w:p>
    <w:p w14:paraId="18D40DD0" w14:textId="77777777" w:rsidR="00084585" w:rsidRPr="001D483F" w:rsidRDefault="00084585" w:rsidP="001D483F">
      <w:pPr>
        <w:suppressAutoHyphens/>
        <w:jc w:val="both"/>
        <w:rPr>
          <w:rFonts w:ascii="Gadugi" w:eastAsia="Batang" w:hAnsi="Gadugi" w:cs="Tahoma"/>
          <w:b/>
          <w:bCs/>
          <w:kern w:val="1"/>
          <w:lang w:eastAsia="ar-SA"/>
        </w:rPr>
      </w:pPr>
      <w:r w:rsidRPr="001D483F">
        <w:rPr>
          <w:rFonts w:ascii="Gadugi" w:eastAsia="Batang" w:hAnsi="Gadugi" w:cs="Tahoma"/>
          <w:b/>
          <w:bCs/>
          <w:kern w:val="1"/>
          <w:lang w:eastAsia="ar-SA"/>
        </w:rPr>
        <w:lastRenderedPageBreak/>
        <w:t>07/ Dénomination de la Placette des Insurgés de décembre 1851.</w:t>
      </w:r>
    </w:p>
    <w:p w14:paraId="3C0D0ADB" w14:textId="77777777" w:rsidR="00084585" w:rsidRPr="001D483F" w:rsidRDefault="00084585" w:rsidP="004F3BE3">
      <w:pPr>
        <w:suppressAutoHyphens/>
        <w:jc w:val="both"/>
        <w:rPr>
          <w:rFonts w:ascii="Gadugi" w:eastAsia="Batang" w:hAnsi="Gadugi" w:cs="Tahoma"/>
          <w:bCs/>
          <w:iCs/>
          <w:kern w:val="1"/>
          <w:lang w:eastAsia="ar-SA"/>
        </w:rPr>
      </w:pPr>
    </w:p>
    <w:p w14:paraId="689C578D" w14:textId="77777777" w:rsidR="00084585" w:rsidRPr="00084585" w:rsidRDefault="00084585" w:rsidP="004F3BE3">
      <w:pPr>
        <w:widowControl w:val="0"/>
        <w:suppressAutoHyphens/>
        <w:autoSpaceDN w:val="0"/>
        <w:spacing w:line="360" w:lineRule="auto"/>
        <w:jc w:val="both"/>
        <w:textAlignment w:val="baseline"/>
        <w:rPr>
          <w:rFonts w:ascii="Gadugi" w:eastAsia="SimSun" w:hAnsi="Gadugi" w:cs="Mangal"/>
          <w:kern w:val="3"/>
          <w:lang w:eastAsia="zh-CN" w:bidi="hi-IN"/>
        </w:rPr>
      </w:pPr>
      <w:r w:rsidRPr="00084585">
        <w:rPr>
          <w:rFonts w:ascii="Gadugi" w:eastAsia="SimSun" w:hAnsi="Gadugi" w:cs="Mangal"/>
          <w:kern w:val="3"/>
          <w:lang w:eastAsia="zh-CN" w:bidi="hi-IN"/>
        </w:rPr>
        <w:t>Vu le Code Général des Collectivités Territoriales et notamment les articles L 2122-21 alinéa 5 et L 2212-2 ;</w:t>
      </w:r>
    </w:p>
    <w:p w14:paraId="50D79D67" w14:textId="77777777" w:rsidR="00084585" w:rsidRPr="00084585" w:rsidRDefault="00084585" w:rsidP="004F3BE3">
      <w:pPr>
        <w:widowControl w:val="0"/>
        <w:suppressAutoHyphens/>
        <w:autoSpaceDN w:val="0"/>
        <w:spacing w:line="360" w:lineRule="auto"/>
        <w:jc w:val="both"/>
        <w:textAlignment w:val="baseline"/>
        <w:rPr>
          <w:rFonts w:ascii="Gadugi" w:eastAsia="SimSun" w:hAnsi="Gadugi" w:cs="Mangal"/>
          <w:kern w:val="3"/>
          <w:lang w:eastAsia="zh-CN" w:bidi="hi-IN"/>
        </w:rPr>
      </w:pPr>
      <w:r w:rsidRPr="00084585">
        <w:rPr>
          <w:rFonts w:ascii="Gadugi" w:eastAsia="SimSun" w:hAnsi="Gadugi" w:cs="Mangal"/>
          <w:kern w:val="3"/>
          <w:lang w:eastAsia="zh-CN" w:bidi="hi-IN"/>
        </w:rPr>
        <w:t>Une placette située au centre du village n’est pas encore dénommée, telle qu’elle apparait sur le plan ci-joint.</w:t>
      </w:r>
    </w:p>
    <w:p w14:paraId="7ABE68CF" w14:textId="77777777" w:rsidR="00084585" w:rsidRPr="00084585" w:rsidRDefault="00084585" w:rsidP="004F3BE3">
      <w:pPr>
        <w:widowControl w:val="0"/>
        <w:suppressAutoHyphens/>
        <w:autoSpaceDN w:val="0"/>
        <w:jc w:val="both"/>
        <w:textAlignment w:val="baseline"/>
        <w:rPr>
          <w:rFonts w:ascii="Gadugi" w:eastAsia="SimSun" w:hAnsi="Gadugi" w:cs="Mangal"/>
          <w:kern w:val="3"/>
          <w:lang w:eastAsia="zh-CN" w:bidi="hi-IN"/>
        </w:rPr>
      </w:pPr>
      <w:r w:rsidRPr="00084585">
        <w:rPr>
          <w:rFonts w:ascii="Gadugi" w:eastAsia="SimSun" w:hAnsi="Gadugi" w:cs="Mangal"/>
          <w:kern w:val="3"/>
          <w:lang w:eastAsia="zh-CN" w:bidi="hi-IN"/>
        </w:rPr>
        <w:t>Cette dénomination relève d’une démarche pédagogique et d’une connaissance de l'histoire de notre village.</w:t>
      </w:r>
    </w:p>
    <w:p w14:paraId="75C7B8B8" w14:textId="77777777" w:rsidR="00084585" w:rsidRPr="00084585" w:rsidRDefault="00084585" w:rsidP="004F3BE3">
      <w:pPr>
        <w:widowControl w:val="0"/>
        <w:suppressAutoHyphens/>
        <w:autoSpaceDN w:val="0"/>
        <w:jc w:val="both"/>
        <w:textAlignment w:val="baseline"/>
        <w:rPr>
          <w:rFonts w:ascii="Gadugi" w:eastAsia="SimSun" w:hAnsi="Gadugi" w:cs="Mangal"/>
          <w:kern w:val="3"/>
          <w:lang w:eastAsia="zh-CN" w:bidi="hi-IN"/>
        </w:rPr>
      </w:pPr>
    </w:p>
    <w:p w14:paraId="0A065DDD" w14:textId="77777777" w:rsidR="00084585" w:rsidRPr="00084585" w:rsidRDefault="00084585" w:rsidP="004F3BE3">
      <w:pPr>
        <w:widowControl w:val="0"/>
        <w:suppressAutoHyphens/>
        <w:autoSpaceDN w:val="0"/>
        <w:spacing w:line="360" w:lineRule="auto"/>
        <w:jc w:val="both"/>
        <w:textAlignment w:val="baseline"/>
        <w:rPr>
          <w:rFonts w:ascii="Gadugi" w:eastAsia="SimSun" w:hAnsi="Gadugi" w:cs="Mangal"/>
          <w:kern w:val="3"/>
          <w:lang w:eastAsia="zh-CN" w:bidi="hi-IN"/>
        </w:rPr>
      </w:pPr>
      <w:r w:rsidRPr="00084585">
        <w:rPr>
          <w:rFonts w:ascii="Gadugi" w:eastAsia="SimSun" w:hAnsi="Gadugi" w:cs="Mangal"/>
          <w:kern w:val="3"/>
          <w:lang w:eastAsia="zh-CN" w:bidi="hi-IN"/>
        </w:rPr>
        <w:t>En effet, le 2 décembre 1851, Louis Napoléon Bonaparte, président de la République, trahit la Constitution par un coup d'état afin de se maintenir au pouvoir. Aussitôt le département du Var acquis aux idées républicaines entre en résistance, pendant plus d'une semaine des milliers d'hommes et de femmes entrent en insurrection et rétablissent la République dans leur village. L'affrontement meurtrier avec l'armée à Aups le 10 décembre marque la fin de l'insurrection et ouvre une impitoyable répression.</w:t>
      </w:r>
    </w:p>
    <w:p w14:paraId="314B93DE" w14:textId="77777777" w:rsidR="00084585" w:rsidRPr="00084585" w:rsidRDefault="00084585" w:rsidP="004F3BE3">
      <w:pPr>
        <w:widowControl w:val="0"/>
        <w:suppressAutoHyphens/>
        <w:autoSpaceDN w:val="0"/>
        <w:spacing w:line="360" w:lineRule="auto"/>
        <w:jc w:val="both"/>
        <w:textAlignment w:val="baseline"/>
        <w:rPr>
          <w:rFonts w:ascii="Gadugi" w:eastAsia="SimSun" w:hAnsi="Gadugi" w:cs="Mangal"/>
          <w:kern w:val="3"/>
          <w:lang w:eastAsia="zh-CN" w:bidi="hi-IN"/>
        </w:rPr>
      </w:pPr>
      <w:r w:rsidRPr="00084585">
        <w:rPr>
          <w:rFonts w:ascii="Gadugi" w:eastAsia="SimSun" w:hAnsi="Gadugi" w:cs="Mangal"/>
          <w:kern w:val="3"/>
          <w:lang w:eastAsia="zh-CN" w:bidi="hi-IN"/>
        </w:rPr>
        <w:t>Le village de Montauroux, très attaché aux valeurs républicaines, a été au cœur de ces évènements et a eu une attitude exemplaire ; de nombreux habitants ont été condamnés pour leur acte de résistance et ont connu l'exil ou la prison.</w:t>
      </w:r>
    </w:p>
    <w:p w14:paraId="3B748869" w14:textId="77777777" w:rsidR="00084585" w:rsidRPr="00084585" w:rsidRDefault="00084585" w:rsidP="004F3BE3">
      <w:pPr>
        <w:widowControl w:val="0"/>
        <w:suppressAutoHyphens/>
        <w:autoSpaceDN w:val="0"/>
        <w:spacing w:line="360" w:lineRule="auto"/>
        <w:jc w:val="both"/>
        <w:textAlignment w:val="baseline"/>
        <w:rPr>
          <w:rFonts w:ascii="Gadugi" w:eastAsia="SimSun" w:hAnsi="Gadugi" w:cs="Mangal"/>
          <w:kern w:val="3"/>
          <w:lang w:eastAsia="zh-CN" w:bidi="hi-IN"/>
        </w:rPr>
      </w:pPr>
      <w:r w:rsidRPr="00084585">
        <w:rPr>
          <w:rFonts w:ascii="Gadugi" w:eastAsia="SimSun" w:hAnsi="Gadugi" w:cs="Mangal"/>
          <w:kern w:val="3"/>
          <w:lang w:eastAsia="zh-CN" w:bidi="hi-IN"/>
        </w:rPr>
        <w:t xml:space="preserve">C'est en nommant cette placette que l'on rappelle le sacrifice et l'engagement républicain de ces Montaurousiens. </w:t>
      </w:r>
    </w:p>
    <w:p w14:paraId="00A1F90B" w14:textId="77777777" w:rsidR="00084585" w:rsidRPr="00084585" w:rsidRDefault="00084585" w:rsidP="004F3BE3">
      <w:pPr>
        <w:widowControl w:val="0"/>
        <w:suppressAutoHyphens/>
        <w:autoSpaceDN w:val="0"/>
        <w:spacing w:line="360" w:lineRule="auto"/>
        <w:jc w:val="both"/>
        <w:textAlignment w:val="baseline"/>
        <w:rPr>
          <w:rFonts w:ascii="Gadugi" w:eastAsia="SimSun" w:hAnsi="Gadugi" w:cs="Mangal"/>
          <w:kern w:val="3"/>
          <w:lang w:eastAsia="zh-CN" w:bidi="hi-IN"/>
        </w:rPr>
      </w:pPr>
    </w:p>
    <w:p w14:paraId="60DBC6C1" w14:textId="77777777" w:rsidR="00084585" w:rsidRPr="00084585" w:rsidRDefault="00084585" w:rsidP="004F3BE3">
      <w:pPr>
        <w:widowControl w:val="0"/>
        <w:suppressAutoHyphens/>
        <w:autoSpaceDN w:val="0"/>
        <w:spacing w:line="360" w:lineRule="auto"/>
        <w:jc w:val="both"/>
        <w:textAlignment w:val="baseline"/>
        <w:rPr>
          <w:rFonts w:ascii="Gadugi" w:eastAsia="SimSun" w:hAnsi="Gadugi" w:cs="Mangal"/>
          <w:b/>
          <w:bCs/>
          <w:iCs/>
          <w:kern w:val="3"/>
          <w:lang w:eastAsia="zh-CN" w:bidi="hi-IN"/>
        </w:rPr>
      </w:pPr>
      <w:r w:rsidRPr="00084585">
        <w:rPr>
          <w:rFonts w:ascii="Gadugi" w:eastAsia="SimSun" w:hAnsi="Gadugi" w:cs="Mangal"/>
          <w:b/>
          <w:bCs/>
          <w:iCs/>
          <w:kern w:val="3"/>
          <w:lang w:eastAsia="zh-CN" w:bidi="hi-IN"/>
        </w:rPr>
        <w:t>Le Conseil Municipal à l’unanimité des voix :</w:t>
      </w:r>
    </w:p>
    <w:p w14:paraId="6A64B6F3" w14:textId="77777777" w:rsidR="00084585" w:rsidRPr="00084585" w:rsidRDefault="00084585" w:rsidP="004F3BE3">
      <w:pPr>
        <w:widowControl w:val="0"/>
        <w:numPr>
          <w:ilvl w:val="0"/>
          <w:numId w:val="5"/>
        </w:numPr>
        <w:suppressAutoHyphens/>
        <w:autoSpaceDN w:val="0"/>
        <w:spacing w:line="360" w:lineRule="auto"/>
        <w:jc w:val="both"/>
        <w:textAlignment w:val="baseline"/>
        <w:rPr>
          <w:rFonts w:ascii="Gadugi" w:eastAsia="SimSun" w:hAnsi="Gadugi" w:cs="Mangal"/>
          <w:b/>
          <w:bCs/>
          <w:iCs/>
          <w:kern w:val="3"/>
          <w:lang w:eastAsia="zh-CN" w:bidi="hi-IN"/>
        </w:rPr>
      </w:pPr>
      <w:r w:rsidRPr="00084585">
        <w:rPr>
          <w:rFonts w:ascii="Gadugi" w:eastAsia="SimSun" w:hAnsi="Gadugi" w:cs="Mangal"/>
          <w:b/>
          <w:bCs/>
          <w:iCs/>
          <w:kern w:val="3"/>
          <w:lang w:eastAsia="zh-CN" w:bidi="hi-IN"/>
        </w:rPr>
        <w:t>Approuve la dénomination de la placette suivante : « Placette des insurgés de décembre 1851 », et ce telle qu’elle apparaît sur le plan ci-joint ;</w:t>
      </w:r>
    </w:p>
    <w:p w14:paraId="34CB6F9B" w14:textId="77777777" w:rsidR="00084585" w:rsidRPr="00084585" w:rsidRDefault="00084585" w:rsidP="004F3BE3">
      <w:pPr>
        <w:widowControl w:val="0"/>
        <w:numPr>
          <w:ilvl w:val="0"/>
          <w:numId w:val="5"/>
        </w:numPr>
        <w:suppressAutoHyphens/>
        <w:autoSpaceDN w:val="0"/>
        <w:spacing w:line="360" w:lineRule="auto"/>
        <w:jc w:val="both"/>
        <w:textAlignment w:val="baseline"/>
        <w:rPr>
          <w:rFonts w:ascii="Gadugi" w:eastAsia="SimSun" w:hAnsi="Gadugi" w:cs="Mangal"/>
          <w:iCs/>
          <w:kern w:val="3"/>
          <w:lang w:eastAsia="zh-CN" w:bidi="hi-IN"/>
        </w:rPr>
      </w:pPr>
      <w:r w:rsidRPr="00084585">
        <w:rPr>
          <w:rFonts w:ascii="Gadugi" w:eastAsia="SimSun" w:hAnsi="Gadugi" w:cs="Mangal"/>
          <w:b/>
          <w:bCs/>
          <w:iCs/>
          <w:kern w:val="3"/>
          <w:lang w:eastAsia="zh-CN" w:bidi="hi-IN"/>
        </w:rPr>
        <w:t>Autorise Monsieur le Maire à prendre toutes les mesures nécessaires à la parfaite réalisation de cette opération et notamment la mise en place de la signalisation de ladite placette par les Services Techniques.</w:t>
      </w:r>
    </w:p>
    <w:p w14:paraId="7B85534A" w14:textId="77777777" w:rsidR="00084585" w:rsidRPr="00084585" w:rsidRDefault="00084585" w:rsidP="004F3BE3">
      <w:pPr>
        <w:jc w:val="both"/>
        <w:rPr>
          <w:rFonts w:ascii="Gadugi" w:hAnsi="Gadugi" w:cs="Tahoma"/>
          <w:bCs/>
          <w:i/>
        </w:rPr>
      </w:pPr>
    </w:p>
    <w:p w14:paraId="44D930BF" w14:textId="77777777" w:rsidR="00084585" w:rsidRPr="00084585" w:rsidRDefault="00084585" w:rsidP="004F3BE3">
      <w:pPr>
        <w:jc w:val="both"/>
        <w:rPr>
          <w:rFonts w:ascii="Gadugi" w:hAnsi="Gadugi"/>
          <w:b/>
          <w:bCs/>
          <w:lang w:eastAsia="fr-FR"/>
        </w:rPr>
      </w:pPr>
    </w:p>
    <w:p w14:paraId="7A52C5EB" w14:textId="77777777" w:rsidR="004F3BE3" w:rsidRDefault="004F3BE3" w:rsidP="001D483F">
      <w:pPr>
        <w:jc w:val="both"/>
        <w:rPr>
          <w:rFonts w:ascii="Gadugi" w:hAnsi="Gadugi"/>
          <w:b/>
          <w:bCs/>
        </w:rPr>
      </w:pPr>
    </w:p>
    <w:p w14:paraId="3D6D8098" w14:textId="11F18A49" w:rsidR="00A351E3" w:rsidRPr="001D483F" w:rsidRDefault="00084585" w:rsidP="001D483F">
      <w:pPr>
        <w:jc w:val="both"/>
        <w:rPr>
          <w:rFonts w:ascii="Gadugi" w:hAnsi="Gadugi"/>
          <w:b/>
          <w:bCs/>
        </w:rPr>
      </w:pPr>
      <w:r w:rsidRPr="001D483F">
        <w:rPr>
          <w:rFonts w:ascii="Gadugi" w:hAnsi="Gadugi"/>
          <w:b/>
          <w:bCs/>
        </w:rPr>
        <w:lastRenderedPageBreak/>
        <w:t>QUESTIONS DIVERSES</w:t>
      </w:r>
    </w:p>
    <w:p w14:paraId="14435FDA" w14:textId="77C0D827" w:rsidR="00084585" w:rsidRPr="001D483F" w:rsidRDefault="00084585" w:rsidP="001D483F">
      <w:pPr>
        <w:jc w:val="both"/>
        <w:rPr>
          <w:rFonts w:ascii="Gadugi" w:hAnsi="Gadugi"/>
          <w:b/>
          <w:bCs/>
        </w:rPr>
      </w:pPr>
    </w:p>
    <w:p w14:paraId="3C314595" w14:textId="322C62BE" w:rsidR="00084585" w:rsidRPr="001D483F" w:rsidRDefault="00084585" w:rsidP="001D483F">
      <w:pPr>
        <w:jc w:val="both"/>
        <w:rPr>
          <w:rFonts w:ascii="Gadugi" w:hAnsi="Gadugi"/>
          <w:b/>
          <w:bCs/>
        </w:rPr>
      </w:pPr>
      <w:r w:rsidRPr="001D483F">
        <w:rPr>
          <w:rFonts w:ascii="Gadugi" w:hAnsi="Gadugi"/>
          <w:b/>
          <w:bCs/>
        </w:rPr>
        <w:t>QD N° 1 : Création d’emploi.</w:t>
      </w:r>
    </w:p>
    <w:p w14:paraId="6E3062C2"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Vu le Code Général des Collectivités Territoriales et notamment l’article 2121-29,</w:t>
      </w:r>
    </w:p>
    <w:p w14:paraId="5149936D"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Vu le tableau des effectifs des agents de la Commune ;</w:t>
      </w:r>
    </w:p>
    <w:p w14:paraId="0EA9AC9E" w14:textId="77777777" w:rsidR="001D483F" w:rsidRPr="001D483F" w:rsidRDefault="001D483F" w:rsidP="001D483F">
      <w:pPr>
        <w:spacing w:line="259" w:lineRule="auto"/>
        <w:jc w:val="both"/>
        <w:rPr>
          <w:rFonts w:ascii="Gadugi" w:eastAsiaTheme="minorHAnsi" w:hAnsi="Gadugi" w:cstheme="minorBidi"/>
          <w:i/>
          <w:iCs/>
        </w:rPr>
      </w:pPr>
    </w:p>
    <w:p w14:paraId="1E4FF215"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 xml:space="preserve">Considérant qu’il convient de stagiairiser un emploi d’adjoint administratif au sein du service des finances de la Commune </w:t>
      </w:r>
      <w:proofErr w:type="spellStart"/>
      <w:r w:rsidRPr="001D483F">
        <w:rPr>
          <w:rFonts w:ascii="Gadugi" w:eastAsiaTheme="minorHAnsi" w:hAnsi="Gadugi" w:cstheme="minorBidi"/>
          <w:iCs/>
        </w:rPr>
        <w:t>dés</w:t>
      </w:r>
      <w:proofErr w:type="spellEnd"/>
      <w:r w:rsidRPr="001D483F">
        <w:rPr>
          <w:rFonts w:ascii="Gadugi" w:eastAsiaTheme="minorHAnsi" w:hAnsi="Gadugi" w:cstheme="minorBidi"/>
          <w:iCs/>
        </w:rPr>
        <w:t xml:space="preserve"> lors que l’agent concerné donne entière satisfaction dans le cadre de ses missions depuis plusieurs mois ;</w:t>
      </w:r>
    </w:p>
    <w:p w14:paraId="7C06CA72" w14:textId="77777777" w:rsidR="001D483F" w:rsidRPr="001D483F" w:rsidRDefault="001D483F" w:rsidP="001D483F">
      <w:pPr>
        <w:spacing w:line="259" w:lineRule="auto"/>
        <w:jc w:val="both"/>
        <w:rPr>
          <w:rFonts w:ascii="Gadugi" w:eastAsiaTheme="minorHAnsi" w:hAnsi="Gadugi" w:cstheme="minorBidi"/>
          <w:iCs/>
        </w:rPr>
      </w:pPr>
    </w:p>
    <w:p w14:paraId="2B9167CF"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 xml:space="preserve">Dès lors, il convient de créer, de manière préalable par le Conseil Municipal, un emploi à temps complet selon les caractéristiques suivantes : </w:t>
      </w:r>
    </w:p>
    <w:p w14:paraId="0448355D" w14:textId="77777777" w:rsidR="001D483F" w:rsidRPr="001D483F" w:rsidRDefault="001D483F" w:rsidP="001D483F">
      <w:pPr>
        <w:spacing w:line="259" w:lineRule="auto"/>
        <w:jc w:val="both"/>
        <w:rPr>
          <w:rFonts w:ascii="Gadugi" w:eastAsiaTheme="minorHAnsi" w:hAnsi="Gadugi" w:cstheme="minorBidi"/>
          <w:b/>
          <w:bCs/>
          <w:i/>
          <w:iCs/>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613"/>
        <w:gridCol w:w="1308"/>
        <w:gridCol w:w="1670"/>
        <w:gridCol w:w="1000"/>
        <w:gridCol w:w="1482"/>
      </w:tblGrid>
      <w:tr w:rsidR="001D483F" w:rsidRPr="001D483F" w14:paraId="7855F858" w14:textId="77777777" w:rsidTr="00F16F5C">
        <w:trPr>
          <w:trHeight w:val="1080"/>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33D6FF" w14:textId="77777777" w:rsidR="001D483F" w:rsidRPr="001D483F" w:rsidRDefault="001D483F" w:rsidP="001D483F">
            <w:pPr>
              <w:spacing w:line="259" w:lineRule="auto"/>
              <w:jc w:val="both"/>
              <w:rPr>
                <w:rFonts w:ascii="Gadugi" w:eastAsiaTheme="minorHAnsi" w:hAnsi="Gadugi" w:cstheme="minorBidi"/>
                <w:b/>
                <w:bCs/>
                <w:iCs/>
              </w:rPr>
            </w:pPr>
          </w:p>
          <w:p w14:paraId="1CCBE6E8"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Service</w:t>
            </w:r>
          </w:p>
        </w:tc>
        <w:tc>
          <w:tcPr>
            <w:tcW w:w="26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6605D5"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Fonction</w:t>
            </w:r>
          </w:p>
        </w:tc>
        <w:tc>
          <w:tcPr>
            <w:tcW w:w="12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FA9505"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Catégorie</w:t>
            </w:r>
          </w:p>
        </w:tc>
        <w:tc>
          <w:tcPr>
            <w:tcW w:w="15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33B616"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Groupe</w:t>
            </w:r>
          </w:p>
          <w:p w14:paraId="0FDD3898"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Hiérarchique</w:t>
            </w:r>
          </w:p>
        </w:tc>
        <w:tc>
          <w:tcPr>
            <w:tcW w:w="9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D0E773"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Echelle</w:t>
            </w:r>
          </w:p>
        </w:tc>
        <w:tc>
          <w:tcPr>
            <w:tcW w:w="15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4C0483"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Temps de travail</w:t>
            </w:r>
          </w:p>
        </w:tc>
      </w:tr>
      <w:tr w:rsidR="001D483F" w:rsidRPr="001D483F" w14:paraId="3F8F682F" w14:textId="77777777" w:rsidTr="00F16F5C">
        <w:tc>
          <w:tcPr>
            <w:tcW w:w="1560" w:type="dxa"/>
            <w:tcBorders>
              <w:top w:val="single" w:sz="4" w:space="0" w:color="auto"/>
              <w:left w:val="single" w:sz="4" w:space="0" w:color="auto"/>
              <w:bottom w:val="single" w:sz="4" w:space="0" w:color="auto"/>
              <w:right w:val="single" w:sz="4" w:space="0" w:color="auto"/>
            </w:tcBorders>
            <w:hideMark/>
          </w:tcPr>
          <w:p w14:paraId="1525313F"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Service des finances</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EDEF94E"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Adjoint administratif</w:t>
            </w:r>
          </w:p>
        </w:tc>
        <w:tc>
          <w:tcPr>
            <w:tcW w:w="1290" w:type="dxa"/>
            <w:tcBorders>
              <w:top w:val="single" w:sz="4" w:space="0" w:color="auto"/>
              <w:left w:val="single" w:sz="4" w:space="0" w:color="auto"/>
              <w:bottom w:val="single" w:sz="4" w:space="0" w:color="auto"/>
              <w:right w:val="single" w:sz="4" w:space="0" w:color="auto"/>
            </w:tcBorders>
            <w:vAlign w:val="center"/>
          </w:tcPr>
          <w:p w14:paraId="5B0F00BF"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C</w:t>
            </w:r>
          </w:p>
        </w:tc>
        <w:tc>
          <w:tcPr>
            <w:tcW w:w="1589" w:type="dxa"/>
            <w:tcBorders>
              <w:top w:val="single" w:sz="4" w:space="0" w:color="auto"/>
              <w:left w:val="single" w:sz="4" w:space="0" w:color="auto"/>
              <w:bottom w:val="single" w:sz="4" w:space="0" w:color="auto"/>
              <w:right w:val="single" w:sz="4" w:space="0" w:color="auto"/>
            </w:tcBorders>
            <w:vAlign w:val="center"/>
          </w:tcPr>
          <w:p w14:paraId="699C904D"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1</w:t>
            </w:r>
          </w:p>
        </w:tc>
        <w:tc>
          <w:tcPr>
            <w:tcW w:w="991" w:type="dxa"/>
            <w:tcBorders>
              <w:top w:val="single" w:sz="4" w:space="0" w:color="auto"/>
              <w:left w:val="single" w:sz="4" w:space="0" w:color="auto"/>
              <w:bottom w:val="single" w:sz="4" w:space="0" w:color="auto"/>
              <w:right w:val="single" w:sz="4" w:space="0" w:color="auto"/>
            </w:tcBorders>
            <w:vAlign w:val="center"/>
          </w:tcPr>
          <w:p w14:paraId="3658CFE9"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C 1</w:t>
            </w:r>
          </w:p>
        </w:tc>
        <w:tc>
          <w:tcPr>
            <w:tcW w:w="1510" w:type="dxa"/>
            <w:tcBorders>
              <w:top w:val="single" w:sz="4" w:space="0" w:color="auto"/>
              <w:left w:val="single" w:sz="4" w:space="0" w:color="auto"/>
              <w:bottom w:val="single" w:sz="4" w:space="0" w:color="auto"/>
              <w:right w:val="single" w:sz="4" w:space="0" w:color="auto"/>
            </w:tcBorders>
            <w:vAlign w:val="center"/>
          </w:tcPr>
          <w:p w14:paraId="082CF3BE"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35 H</w:t>
            </w:r>
          </w:p>
        </w:tc>
      </w:tr>
    </w:tbl>
    <w:p w14:paraId="7B9CBAB2" w14:textId="77777777" w:rsidR="001D483F" w:rsidRPr="001D483F" w:rsidRDefault="001D483F" w:rsidP="001D483F">
      <w:pPr>
        <w:spacing w:line="259" w:lineRule="auto"/>
        <w:jc w:val="both"/>
        <w:rPr>
          <w:rFonts w:ascii="Gadugi" w:eastAsiaTheme="minorHAnsi" w:hAnsi="Gadugi" w:cstheme="minorBidi"/>
          <w:b/>
          <w:bCs/>
          <w:i/>
          <w:iCs/>
        </w:rPr>
      </w:pPr>
    </w:p>
    <w:p w14:paraId="46B346E2" w14:textId="77777777" w:rsidR="001D483F" w:rsidRPr="001D483F" w:rsidRDefault="001D483F" w:rsidP="001D483F">
      <w:pPr>
        <w:spacing w:line="259" w:lineRule="auto"/>
        <w:jc w:val="both"/>
        <w:rPr>
          <w:rFonts w:ascii="Gadugi" w:eastAsiaTheme="minorHAnsi" w:hAnsi="Gadugi" w:cstheme="minorBidi"/>
          <w:b/>
          <w:bCs/>
          <w:i/>
          <w:iCs/>
        </w:rPr>
      </w:pPr>
    </w:p>
    <w:p w14:paraId="66B32EA1" w14:textId="77777777" w:rsidR="001D483F" w:rsidRPr="001D483F" w:rsidRDefault="001D483F" w:rsidP="001D483F">
      <w:pPr>
        <w:spacing w:line="259" w:lineRule="auto"/>
        <w:jc w:val="both"/>
        <w:rPr>
          <w:rFonts w:ascii="Gadugi" w:eastAsiaTheme="minorHAnsi" w:hAnsi="Gadugi" w:cstheme="minorBidi"/>
          <w:b/>
          <w:bCs/>
        </w:rPr>
      </w:pPr>
    </w:p>
    <w:p w14:paraId="0310D13A" w14:textId="77777777" w:rsidR="001D483F" w:rsidRPr="001D483F" w:rsidRDefault="001D483F" w:rsidP="001D483F">
      <w:pPr>
        <w:spacing w:line="259" w:lineRule="auto"/>
        <w:jc w:val="both"/>
        <w:rPr>
          <w:rFonts w:ascii="Gadugi" w:eastAsiaTheme="minorHAnsi" w:hAnsi="Gadugi" w:cstheme="minorBidi"/>
          <w:b/>
          <w:bCs/>
          <w:i/>
          <w:iCs/>
        </w:rPr>
      </w:pPr>
      <w:r w:rsidRPr="001D483F">
        <w:rPr>
          <w:rFonts w:ascii="Gadugi" w:eastAsiaTheme="minorHAnsi" w:hAnsi="Gadugi" w:cstheme="minorBidi"/>
          <w:b/>
          <w:bCs/>
          <w:i/>
          <w:iCs/>
        </w:rPr>
        <w:t>Le Conseil Municipal, après en avoir délibéré et à l’unanimité des voix :</w:t>
      </w:r>
    </w:p>
    <w:p w14:paraId="37373F6A" w14:textId="77777777" w:rsidR="001D483F" w:rsidRPr="001D483F" w:rsidRDefault="001D483F" w:rsidP="001D483F">
      <w:pPr>
        <w:spacing w:line="259" w:lineRule="auto"/>
        <w:jc w:val="both"/>
        <w:rPr>
          <w:rFonts w:ascii="Gadugi" w:eastAsiaTheme="minorHAnsi" w:hAnsi="Gadugi" w:cstheme="minorBidi"/>
          <w:b/>
          <w:bCs/>
          <w:i/>
          <w:iCs/>
        </w:rPr>
      </w:pPr>
    </w:p>
    <w:p w14:paraId="5D8898D4" w14:textId="62451F57" w:rsidR="001D483F" w:rsidRPr="001D483F" w:rsidRDefault="001D483F" w:rsidP="001D483F">
      <w:pPr>
        <w:numPr>
          <w:ilvl w:val="0"/>
          <w:numId w:val="6"/>
        </w:numPr>
        <w:spacing w:line="259" w:lineRule="auto"/>
        <w:jc w:val="both"/>
        <w:rPr>
          <w:rFonts w:ascii="Gadugi" w:eastAsiaTheme="minorHAnsi" w:hAnsi="Gadugi" w:cstheme="minorBidi"/>
          <w:b/>
          <w:bCs/>
          <w:i/>
          <w:iCs/>
        </w:rPr>
      </w:pPr>
      <w:r w:rsidRPr="001D483F">
        <w:rPr>
          <w:rFonts w:ascii="Gadugi" w:eastAsiaTheme="minorHAnsi" w:hAnsi="Gadugi" w:cstheme="minorBidi"/>
          <w:b/>
          <w:bCs/>
          <w:i/>
          <w:iCs/>
        </w:rPr>
        <w:t xml:space="preserve">Autorise la création d’un emploi à temps complet selon les caractéristiques </w:t>
      </w:r>
      <w:r w:rsidR="004F3BE3" w:rsidRPr="004F3BE3">
        <w:rPr>
          <w:rFonts w:ascii="Gadugi" w:eastAsiaTheme="minorHAnsi" w:hAnsi="Gadugi" w:cstheme="minorBidi"/>
          <w:b/>
          <w:bCs/>
          <w:i/>
          <w:iCs/>
        </w:rPr>
        <w:t>précitées.</w:t>
      </w:r>
    </w:p>
    <w:p w14:paraId="53812D6D" w14:textId="77777777" w:rsidR="001D483F" w:rsidRPr="001D483F" w:rsidRDefault="001D483F" w:rsidP="001D483F">
      <w:pPr>
        <w:numPr>
          <w:ilvl w:val="0"/>
          <w:numId w:val="6"/>
        </w:numPr>
        <w:spacing w:line="259" w:lineRule="auto"/>
        <w:jc w:val="both"/>
        <w:rPr>
          <w:rFonts w:ascii="Gadugi" w:eastAsiaTheme="minorHAnsi" w:hAnsi="Gadugi" w:cstheme="minorBidi"/>
          <w:b/>
          <w:bCs/>
          <w:i/>
          <w:iCs/>
        </w:rPr>
      </w:pPr>
      <w:r w:rsidRPr="001D483F">
        <w:rPr>
          <w:rFonts w:ascii="Gadugi" w:eastAsiaTheme="minorHAnsi" w:hAnsi="Gadugi" w:cstheme="minorBidi"/>
          <w:b/>
          <w:bCs/>
          <w:i/>
          <w:iCs/>
        </w:rPr>
        <w:t>Dit que les crédits nécessaires sont prévus au budget de la Commune.</w:t>
      </w:r>
    </w:p>
    <w:p w14:paraId="1DB8801F" w14:textId="77777777" w:rsidR="001D483F" w:rsidRPr="001D483F" w:rsidRDefault="001D483F" w:rsidP="001D483F">
      <w:pPr>
        <w:numPr>
          <w:ilvl w:val="0"/>
          <w:numId w:val="7"/>
        </w:numPr>
        <w:spacing w:line="259" w:lineRule="auto"/>
        <w:jc w:val="both"/>
        <w:rPr>
          <w:rFonts w:ascii="Gadugi" w:eastAsiaTheme="minorHAnsi" w:hAnsi="Gadugi" w:cstheme="minorBidi"/>
          <w:i/>
          <w:iCs/>
        </w:rPr>
      </w:pPr>
      <w:r w:rsidRPr="001D483F">
        <w:rPr>
          <w:rFonts w:ascii="Gadugi" w:eastAsiaTheme="minorHAnsi" w:hAnsi="Gadugi" w:cstheme="minorBidi"/>
          <w:b/>
          <w:bCs/>
          <w:i/>
          <w:iCs/>
        </w:rPr>
        <w:t>Modifie en conséquence le tableau des effectifs de la Commune</w:t>
      </w:r>
      <w:r w:rsidRPr="001D483F">
        <w:rPr>
          <w:rFonts w:ascii="Gadugi" w:eastAsiaTheme="minorHAnsi" w:hAnsi="Gadugi" w:cstheme="minorBidi"/>
          <w:bCs/>
          <w:i/>
          <w:iCs/>
        </w:rPr>
        <w:t xml:space="preserve">. </w:t>
      </w:r>
    </w:p>
    <w:p w14:paraId="4A17F0B7" w14:textId="77777777" w:rsidR="001D483F" w:rsidRPr="001D483F" w:rsidRDefault="001D483F" w:rsidP="001D483F">
      <w:pPr>
        <w:spacing w:line="259" w:lineRule="auto"/>
        <w:jc w:val="both"/>
        <w:rPr>
          <w:rFonts w:ascii="Gadugi" w:eastAsiaTheme="minorHAnsi" w:hAnsi="Gadugi" w:cstheme="minorBidi"/>
        </w:rPr>
      </w:pPr>
    </w:p>
    <w:p w14:paraId="749D98D9" w14:textId="4AFE1E77" w:rsidR="00084585" w:rsidRPr="001D483F" w:rsidRDefault="00084585" w:rsidP="001D483F">
      <w:pPr>
        <w:jc w:val="both"/>
        <w:rPr>
          <w:rFonts w:ascii="Gadugi" w:hAnsi="Gadugi"/>
          <w:b/>
          <w:bCs/>
        </w:rPr>
      </w:pPr>
      <w:r w:rsidRPr="001D483F">
        <w:rPr>
          <w:rFonts w:ascii="Gadugi" w:hAnsi="Gadugi"/>
          <w:b/>
          <w:bCs/>
        </w:rPr>
        <w:t>QD N° 2</w:t>
      </w:r>
      <w:r w:rsidR="001D483F" w:rsidRPr="001D483F">
        <w:rPr>
          <w:rFonts w:ascii="Gadugi" w:hAnsi="Gadugi"/>
          <w:b/>
          <w:bCs/>
        </w:rPr>
        <w:t> : Création d’emploi – Accroissement temporaire d’activité.</w:t>
      </w:r>
    </w:p>
    <w:p w14:paraId="159827CE"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Vu le Code Général des Collectivités Territoriales et notamment l’article 2121-29,</w:t>
      </w:r>
    </w:p>
    <w:p w14:paraId="093BB97E"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Vu la loi n° 84-53 du 26 janvier 1984 portant dispositions statutaires relatives à la fonction publique territoriales modifiée par la loi n° 2019-828 du 6 aout 2019 de transformation de la fonction publique et notamment son article 3 I 1° ;</w:t>
      </w:r>
    </w:p>
    <w:p w14:paraId="5347DE54"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Vu la loi n° 83-634 du 13 juillet 1983 modifiée, portant droits et obligations des fonctionnaires,</w:t>
      </w:r>
    </w:p>
    <w:p w14:paraId="07292844"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50FA73D2" w14:textId="77777777" w:rsidR="001D483F" w:rsidRPr="001D483F" w:rsidRDefault="001D483F" w:rsidP="001D483F">
      <w:pPr>
        <w:spacing w:line="259" w:lineRule="auto"/>
        <w:jc w:val="both"/>
        <w:rPr>
          <w:rFonts w:ascii="Gadugi" w:eastAsiaTheme="minorHAnsi" w:hAnsi="Gadugi" w:cstheme="minorBidi"/>
          <w:iCs/>
        </w:rPr>
      </w:pPr>
    </w:p>
    <w:p w14:paraId="333A2531" w14:textId="77777777" w:rsidR="001D483F" w:rsidRPr="001D483F" w:rsidRDefault="001D483F" w:rsidP="001D483F">
      <w:pPr>
        <w:spacing w:line="259" w:lineRule="auto"/>
        <w:jc w:val="both"/>
        <w:rPr>
          <w:rFonts w:ascii="Gadugi" w:eastAsiaTheme="minorHAnsi" w:hAnsi="Gadugi" w:cstheme="minorBidi"/>
          <w:i/>
        </w:rPr>
      </w:pPr>
      <w:r w:rsidRPr="001D483F">
        <w:rPr>
          <w:rFonts w:ascii="Gadugi" w:eastAsiaTheme="minorHAnsi" w:hAnsi="Gadugi" w:cstheme="minorBidi"/>
          <w:iCs/>
        </w:rPr>
        <w:lastRenderedPageBreak/>
        <w:t xml:space="preserve">Considérant que </w:t>
      </w:r>
      <w:r w:rsidRPr="001D483F">
        <w:rPr>
          <w:rFonts w:ascii="Gadugi" w:eastAsiaTheme="minorHAnsi" w:hAnsi="Gadugi" w:cstheme="minorBidi"/>
          <w:i/>
        </w:rPr>
        <w:t>« les collectivités (…) peuvent recruter temporairement des agents contractuels sur des emplois non permanents pour faire face à un besoin lié à :</w:t>
      </w:r>
    </w:p>
    <w:p w14:paraId="58B1A3D6"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
        </w:rPr>
        <w:t>1° Un accroissement temporaire d'activité, pour une durée maximale de douze mois, compte tenu, le cas échéant, du renouvellement du contrat, pendant une même période de dix-huit mois consécutifs</w:t>
      </w:r>
      <w:r w:rsidRPr="001D483F">
        <w:rPr>
          <w:rFonts w:ascii="Gadugi" w:eastAsiaTheme="minorHAnsi" w:hAnsi="Gadugi" w:cstheme="minorBidi"/>
          <w:iCs/>
        </w:rPr>
        <w:t xml:space="preserve"> ; »</w:t>
      </w:r>
    </w:p>
    <w:p w14:paraId="31E73D2F" w14:textId="77777777" w:rsidR="001D483F" w:rsidRPr="001D483F" w:rsidRDefault="001D483F" w:rsidP="001D483F">
      <w:pPr>
        <w:spacing w:line="259" w:lineRule="auto"/>
        <w:jc w:val="both"/>
        <w:rPr>
          <w:rFonts w:ascii="Gadugi" w:eastAsiaTheme="minorHAnsi" w:hAnsi="Gadugi" w:cstheme="minorBidi"/>
          <w:iCs/>
        </w:rPr>
      </w:pPr>
    </w:p>
    <w:p w14:paraId="0F22F1E5"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Vu le tableau des effectifs des agents de la Commune ;</w:t>
      </w:r>
    </w:p>
    <w:p w14:paraId="4AA68C0C" w14:textId="77777777" w:rsidR="001D483F" w:rsidRPr="001D483F" w:rsidRDefault="001D483F" w:rsidP="001D483F">
      <w:pPr>
        <w:spacing w:line="259" w:lineRule="auto"/>
        <w:jc w:val="both"/>
        <w:rPr>
          <w:rFonts w:ascii="Gadugi" w:eastAsiaTheme="minorHAnsi" w:hAnsi="Gadugi" w:cstheme="minorBidi"/>
          <w:i/>
          <w:iCs/>
        </w:rPr>
      </w:pPr>
    </w:p>
    <w:p w14:paraId="7257887D"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Considérant qu’il convient de créer un emploi d’adjoint administratif au sein du service des finances de la Commune afin de faire face à l’accroissement temporaire d’activité ;</w:t>
      </w:r>
    </w:p>
    <w:p w14:paraId="231C2557" w14:textId="77777777" w:rsidR="001D483F" w:rsidRPr="001D483F" w:rsidRDefault="001D483F" w:rsidP="001D483F">
      <w:pPr>
        <w:spacing w:line="259" w:lineRule="auto"/>
        <w:jc w:val="both"/>
        <w:rPr>
          <w:rFonts w:ascii="Gadugi" w:eastAsiaTheme="minorHAnsi" w:hAnsi="Gadugi" w:cstheme="minorBidi"/>
          <w:iCs/>
        </w:rPr>
      </w:pPr>
    </w:p>
    <w:p w14:paraId="09D12CE3" w14:textId="77777777" w:rsidR="001D483F" w:rsidRPr="001D483F" w:rsidRDefault="001D483F" w:rsidP="001D483F">
      <w:pPr>
        <w:spacing w:line="259" w:lineRule="auto"/>
        <w:jc w:val="both"/>
        <w:rPr>
          <w:rFonts w:ascii="Gadugi" w:eastAsiaTheme="minorHAnsi" w:hAnsi="Gadugi" w:cstheme="minorBidi"/>
          <w:iCs/>
        </w:rPr>
      </w:pPr>
      <w:r w:rsidRPr="001D483F">
        <w:rPr>
          <w:rFonts w:ascii="Gadugi" w:eastAsiaTheme="minorHAnsi" w:hAnsi="Gadugi" w:cstheme="minorBidi"/>
          <w:iCs/>
        </w:rPr>
        <w:t xml:space="preserve">Dès lors, il convient de créer, de manière préalable par le Conseil Municipal, un emploi à temps complet selon les caractéristiques suivantes : </w:t>
      </w:r>
    </w:p>
    <w:p w14:paraId="38B3AF5F" w14:textId="77777777" w:rsidR="001D483F" w:rsidRPr="001D483F" w:rsidRDefault="001D483F" w:rsidP="001D483F">
      <w:pPr>
        <w:spacing w:line="259" w:lineRule="auto"/>
        <w:jc w:val="both"/>
        <w:rPr>
          <w:rFonts w:ascii="Gadugi" w:eastAsiaTheme="minorHAnsi" w:hAnsi="Gadugi" w:cstheme="minorBidi"/>
          <w:b/>
          <w:bCs/>
          <w:i/>
          <w:iCs/>
        </w:rPr>
      </w:pPr>
    </w:p>
    <w:tbl>
      <w:tblPr>
        <w:tblW w:w="9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442"/>
        <w:gridCol w:w="1308"/>
        <w:gridCol w:w="1670"/>
        <w:gridCol w:w="1000"/>
        <w:gridCol w:w="1392"/>
      </w:tblGrid>
      <w:tr w:rsidR="001D483F" w:rsidRPr="001D483F" w14:paraId="5E727038" w14:textId="77777777" w:rsidTr="00F16F5C">
        <w:trPr>
          <w:trHeight w:val="361"/>
        </w:trPr>
        <w:tc>
          <w:tcPr>
            <w:tcW w:w="1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5B9E1C" w14:textId="77777777" w:rsidR="001D483F" w:rsidRPr="001D483F" w:rsidRDefault="001D483F" w:rsidP="001D483F">
            <w:pPr>
              <w:spacing w:line="259" w:lineRule="auto"/>
              <w:jc w:val="both"/>
              <w:rPr>
                <w:rFonts w:ascii="Gadugi" w:eastAsiaTheme="minorHAnsi" w:hAnsi="Gadugi" w:cstheme="minorBidi"/>
                <w:b/>
                <w:bCs/>
                <w:iCs/>
              </w:rPr>
            </w:pPr>
          </w:p>
          <w:p w14:paraId="35CD86C4"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Service</w:t>
            </w:r>
          </w:p>
        </w:tc>
        <w:tc>
          <w:tcPr>
            <w:tcW w:w="257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B7EAF1"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Fonction</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BCDBF2"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Catégorie</w:t>
            </w: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4E95D4"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Groupe</w:t>
            </w:r>
          </w:p>
          <w:p w14:paraId="6BD6A15B"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Hiérarchique</w:t>
            </w:r>
          </w:p>
        </w:tc>
        <w:tc>
          <w:tcPr>
            <w:tcW w:w="9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F91ADE"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Echelle</w:t>
            </w:r>
          </w:p>
        </w:tc>
        <w:tc>
          <w:tcPr>
            <w:tcW w:w="14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888566" w14:textId="77777777" w:rsidR="001D483F" w:rsidRPr="001D483F" w:rsidRDefault="001D483F" w:rsidP="001D483F">
            <w:pPr>
              <w:spacing w:line="259" w:lineRule="auto"/>
              <w:jc w:val="both"/>
              <w:rPr>
                <w:rFonts w:ascii="Gadugi" w:eastAsiaTheme="minorHAnsi" w:hAnsi="Gadugi" w:cstheme="minorBidi"/>
                <w:b/>
                <w:bCs/>
                <w:iCs/>
              </w:rPr>
            </w:pPr>
            <w:r w:rsidRPr="001D483F">
              <w:rPr>
                <w:rFonts w:ascii="Gadugi" w:eastAsiaTheme="minorHAnsi" w:hAnsi="Gadugi" w:cstheme="minorBidi"/>
                <w:b/>
                <w:bCs/>
                <w:iCs/>
              </w:rPr>
              <w:t>Temps de travail</w:t>
            </w:r>
          </w:p>
        </w:tc>
      </w:tr>
      <w:tr w:rsidR="001D483F" w:rsidRPr="001D483F" w14:paraId="2C9740F6" w14:textId="77777777" w:rsidTr="00F16F5C">
        <w:trPr>
          <w:trHeight w:val="205"/>
        </w:trPr>
        <w:tc>
          <w:tcPr>
            <w:tcW w:w="1504" w:type="dxa"/>
            <w:tcBorders>
              <w:top w:val="single" w:sz="4" w:space="0" w:color="auto"/>
              <w:left w:val="single" w:sz="4" w:space="0" w:color="auto"/>
              <w:bottom w:val="single" w:sz="4" w:space="0" w:color="auto"/>
              <w:right w:val="single" w:sz="4" w:space="0" w:color="auto"/>
            </w:tcBorders>
            <w:hideMark/>
          </w:tcPr>
          <w:p w14:paraId="67481033"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Service des finances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2A25808"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Adjoint administratif</w:t>
            </w:r>
          </w:p>
        </w:tc>
        <w:tc>
          <w:tcPr>
            <w:tcW w:w="1243" w:type="dxa"/>
            <w:tcBorders>
              <w:top w:val="single" w:sz="4" w:space="0" w:color="auto"/>
              <w:left w:val="single" w:sz="4" w:space="0" w:color="auto"/>
              <w:bottom w:val="single" w:sz="4" w:space="0" w:color="auto"/>
              <w:right w:val="single" w:sz="4" w:space="0" w:color="auto"/>
            </w:tcBorders>
            <w:vAlign w:val="center"/>
          </w:tcPr>
          <w:p w14:paraId="39180D23"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C</w:t>
            </w:r>
          </w:p>
        </w:tc>
        <w:tc>
          <w:tcPr>
            <w:tcW w:w="1531" w:type="dxa"/>
            <w:tcBorders>
              <w:top w:val="single" w:sz="4" w:space="0" w:color="auto"/>
              <w:left w:val="single" w:sz="4" w:space="0" w:color="auto"/>
              <w:bottom w:val="single" w:sz="4" w:space="0" w:color="auto"/>
              <w:right w:val="single" w:sz="4" w:space="0" w:color="auto"/>
            </w:tcBorders>
            <w:vAlign w:val="center"/>
          </w:tcPr>
          <w:p w14:paraId="6ABCD692"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1</w:t>
            </w:r>
          </w:p>
        </w:tc>
        <w:tc>
          <w:tcPr>
            <w:tcW w:w="955" w:type="dxa"/>
            <w:tcBorders>
              <w:top w:val="single" w:sz="4" w:space="0" w:color="auto"/>
              <w:left w:val="single" w:sz="4" w:space="0" w:color="auto"/>
              <w:bottom w:val="single" w:sz="4" w:space="0" w:color="auto"/>
              <w:right w:val="single" w:sz="4" w:space="0" w:color="auto"/>
            </w:tcBorders>
            <w:vAlign w:val="center"/>
          </w:tcPr>
          <w:p w14:paraId="69809D97"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C 1</w:t>
            </w:r>
          </w:p>
        </w:tc>
        <w:tc>
          <w:tcPr>
            <w:tcW w:w="1455" w:type="dxa"/>
            <w:tcBorders>
              <w:top w:val="single" w:sz="4" w:space="0" w:color="auto"/>
              <w:left w:val="single" w:sz="4" w:space="0" w:color="auto"/>
              <w:bottom w:val="single" w:sz="4" w:space="0" w:color="auto"/>
              <w:right w:val="single" w:sz="4" w:space="0" w:color="auto"/>
            </w:tcBorders>
            <w:vAlign w:val="center"/>
          </w:tcPr>
          <w:p w14:paraId="062AA20B" w14:textId="77777777" w:rsidR="001D483F" w:rsidRPr="001D483F" w:rsidRDefault="001D483F" w:rsidP="001D483F">
            <w:pPr>
              <w:spacing w:line="259" w:lineRule="auto"/>
              <w:jc w:val="both"/>
              <w:rPr>
                <w:rFonts w:ascii="Gadugi" w:eastAsiaTheme="minorHAnsi" w:hAnsi="Gadugi" w:cstheme="minorBidi"/>
                <w:bCs/>
                <w:iCs/>
              </w:rPr>
            </w:pPr>
            <w:r w:rsidRPr="001D483F">
              <w:rPr>
                <w:rFonts w:ascii="Gadugi" w:eastAsiaTheme="minorHAnsi" w:hAnsi="Gadugi" w:cstheme="minorBidi"/>
                <w:bCs/>
                <w:iCs/>
              </w:rPr>
              <w:t>35 H</w:t>
            </w:r>
          </w:p>
        </w:tc>
      </w:tr>
    </w:tbl>
    <w:p w14:paraId="41A3E35A" w14:textId="77777777" w:rsidR="001D483F" w:rsidRPr="001D483F" w:rsidRDefault="001D483F" w:rsidP="001D483F">
      <w:pPr>
        <w:spacing w:line="259" w:lineRule="auto"/>
        <w:jc w:val="both"/>
        <w:rPr>
          <w:rFonts w:ascii="Gadugi" w:eastAsiaTheme="minorHAnsi" w:hAnsi="Gadugi" w:cstheme="minorBidi"/>
          <w:b/>
          <w:bCs/>
          <w:i/>
          <w:iCs/>
        </w:rPr>
      </w:pPr>
    </w:p>
    <w:p w14:paraId="4755C032" w14:textId="77777777" w:rsidR="001D483F" w:rsidRPr="001D483F" w:rsidRDefault="001D483F" w:rsidP="001D483F">
      <w:pPr>
        <w:spacing w:line="259" w:lineRule="auto"/>
        <w:jc w:val="both"/>
        <w:rPr>
          <w:rFonts w:ascii="Gadugi" w:eastAsiaTheme="minorHAnsi" w:hAnsi="Gadugi" w:cstheme="minorBidi"/>
          <w:b/>
          <w:bCs/>
          <w:i/>
          <w:iCs/>
        </w:rPr>
      </w:pPr>
      <w:r w:rsidRPr="001D483F">
        <w:rPr>
          <w:rFonts w:ascii="Gadugi" w:eastAsiaTheme="minorHAnsi" w:hAnsi="Gadugi" w:cstheme="minorBidi"/>
          <w:b/>
          <w:bCs/>
          <w:i/>
          <w:iCs/>
        </w:rPr>
        <w:t>Le Conseil Municipal, après en avoir délibéré et à l’unanimité des voix :</w:t>
      </w:r>
    </w:p>
    <w:p w14:paraId="3FBB2976" w14:textId="77777777" w:rsidR="001D483F" w:rsidRPr="001D483F" w:rsidRDefault="001D483F" w:rsidP="001D483F">
      <w:pPr>
        <w:spacing w:line="259" w:lineRule="auto"/>
        <w:jc w:val="both"/>
        <w:rPr>
          <w:rFonts w:ascii="Gadugi" w:eastAsiaTheme="minorHAnsi" w:hAnsi="Gadugi" w:cstheme="minorBidi"/>
          <w:b/>
          <w:bCs/>
          <w:i/>
          <w:iCs/>
        </w:rPr>
      </w:pPr>
    </w:p>
    <w:p w14:paraId="0A3271E8" w14:textId="77777777" w:rsidR="001D483F" w:rsidRPr="001D483F" w:rsidRDefault="001D483F" w:rsidP="001D483F">
      <w:pPr>
        <w:numPr>
          <w:ilvl w:val="0"/>
          <w:numId w:val="6"/>
        </w:numPr>
        <w:spacing w:line="259" w:lineRule="auto"/>
        <w:jc w:val="both"/>
        <w:rPr>
          <w:rFonts w:ascii="Gadugi" w:eastAsiaTheme="minorHAnsi" w:hAnsi="Gadugi" w:cstheme="minorBidi"/>
          <w:b/>
          <w:bCs/>
          <w:i/>
          <w:iCs/>
        </w:rPr>
      </w:pPr>
      <w:r w:rsidRPr="001D483F">
        <w:rPr>
          <w:rFonts w:ascii="Gadugi" w:eastAsiaTheme="minorHAnsi" w:hAnsi="Gadugi" w:cstheme="minorBidi"/>
          <w:b/>
          <w:bCs/>
          <w:i/>
          <w:iCs/>
        </w:rPr>
        <w:t>Autorise la création d’un emploi à temps complet selon les caractéristiques ci-dessus énoncées.</w:t>
      </w:r>
    </w:p>
    <w:p w14:paraId="4C48832F" w14:textId="77777777" w:rsidR="001D483F" w:rsidRPr="001D483F" w:rsidRDefault="001D483F" w:rsidP="001D483F">
      <w:pPr>
        <w:numPr>
          <w:ilvl w:val="0"/>
          <w:numId w:val="6"/>
        </w:numPr>
        <w:spacing w:line="259" w:lineRule="auto"/>
        <w:contextualSpacing/>
        <w:jc w:val="both"/>
        <w:rPr>
          <w:rFonts w:ascii="Gadugi" w:eastAsiaTheme="minorHAnsi" w:hAnsi="Gadugi" w:cstheme="minorBidi"/>
          <w:b/>
          <w:bCs/>
          <w:i/>
          <w:iCs/>
        </w:rPr>
      </w:pPr>
      <w:r w:rsidRPr="001D483F">
        <w:rPr>
          <w:rFonts w:ascii="Gadugi" w:eastAsiaTheme="minorHAnsi" w:hAnsi="Gadugi" w:cstheme="minorBidi"/>
          <w:b/>
          <w:bCs/>
          <w:i/>
          <w:iCs/>
        </w:rPr>
        <w:t>Habilite l'autorité à recruter un agent contractuel pour pourvoir cet emploi.</w:t>
      </w:r>
    </w:p>
    <w:p w14:paraId="14DD7ADE" w14:textId="77777777" w:rsidR="001D483F" w:rsidRPr="001D483F" w:rsidRDefault="001D483F" w:rsidP="001D483F">
      <w:pPr>
        <w:numPr>
          <w:ilvl w:val="0"/>
          <w:numId w:val="6"/>
        </w:numPr>
        <w:spacing w:line="259" w:lineRule="auto"/>
        <w:jc w:val="both"/>
        <w:rPr>
          <w:rFonts w:ascii="Gadugi" w:eastAsiaTheme="minorHAnsi" w:hAnsi="Gadugi" w:cstheme="minorBidi"/>
          <w:b/>
          <w:bCs/>
          <w:i/>
          <w:iCs/>
        </w:rPr>
      </w:pPr>
      <w:r w:rsidRPr="001D483F">
        <w:rPr>
          <w:rFonts w:ascii="Gadugi" w:eastAsiaTheme="minorHAnsi" w:hAnsi="Gadugi" w:cstheme="minorBidi"/>
          <w:b/>
          <w:bCs/>
          <w:i/>
          <w:iCs/>
        </w:rPr>
        <w:t xml:space="preserve"> Dit que les crédits nécessaires sont prévus au budget de la Commune.</w:t>
      </w:r>
    </w:p>
    <w:p w14:paraId="0FBF537E" w14:textId="77777777" w:rsidR="001D483F" w:rsidRPr="001D483F" w:rsidRDefault="001D483F" w:rsidP="001D483F">
      <w:pPr>
        <w:numPr>
          <w:ilvl w:val="0"/>
          <w:numId w:val="7"/>
        </w:numPr>
        <w:spacing w:line="259" w:lineRule="auto"/>
        <w:jc w:val="both"/>
        <w:rPr>
          <w:rFonts w:ascii="Gadugi" w:eastAsiaTheme="minorHAnsi" w:hAnsi="Gadugi" w:cstheme="minorBidi"/>
          <w:i/>
          <w:iCs/>
        </w:rPr>
      </w:pPr>
      <w:r w:rsidRPr="001D483F">
        <w:rPr>
          <w:rFonts w:ascii="Gadugi" w:eastAsiaTheme="minorHAnsi" w:hAnsi="Gadugi" w:cstheme="minorBidi"/>
          <w:b/>
          <w:bCs/>
          <w:i/>
          <w:iCs/>
        </w:rPr>
        <w:t>Modifie en conséquence le tableau des effectifs de la Commune</w:t>
      </w:r>
      <w:r w:rsidRPr="001D483F">
        <w:rPr>
          <w:rFonts w:ascii="Gadugi" w:eastAsiaTheme="minorHAnsi" w:hAnsi="Gadugi" w:cstheme="minorBidi"/>
          <w:bCs/>
          <w:i/>
          <w:iCs/>
        </w:rPr>
        <w:t xml:space="preserve">. </w:t>
      </w:r>
    </w:p>
    <w:p w14:paraId="39F2CF22" w14:textId="77777777" w:rsidR="001D483F" w:rsidRPr="001D483F" w:rsidRDefault="001D483F" w:rsidP="001D483F">
      <w:pPr>
        <w:jc w:val="both"/>
        <w:rPr>
          <w:rFonts w:ascii="Cambria" w:hAnsi="Cambria"/>
          <w:i/>
          <w:iCs/>
          <w:lang w:eastAsia="fr-FR"/>
        </w:rPr>
      </w:pPr>
    </w:p>
    <w:p w14:paraId="11E39286" w14:textId="77777777" w:rsidR="001D483F" w:rsidRPr="001D483F" w:rsidRDefault="001D483F" w:rsidP="001D483F">
      <w:pPr>
        <w:jc w:val="both"/>
        <w:rPr>
          <w:rFonts w:ascii="Gadugi" w:hAnsi="Gadugi"/>
          <w:b/>
          <w:bCs/>
        </w:rPr>
      </w:pPr>
    </w:p>
    <w:sectPr w:rsidR="001D483F" w:rsidRPr="001D483F" w:rsidSect="001D483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084"/>
    <w:multiLevelType w:val="hybridMultilevel"/>
    <w:tmpl w:val="514AD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F66EC"/>
    <w:multiLevelType w:val="hybridMultilevel"/>
    <w:tmpl w:val="7512A78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B9691C"/>
    <w:multiLevelType w:val="hybridMultilevel"/>
    <w:tmpl w:val="44249C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7AA58C8"/>
    <w:multiLevelType w:val="hybridMultilevel"/>
    <w:tmpl w:val="06F8C4FC"/>
    <w:lvl w:ilvl="0" w:tplc="29EC8F0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BB5BA6"/>
    <w:multiLevelType w:val="hybridMultilevel"/>
    <w:tmpl w:val="A8265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C2412FC"/>
    <w:multiLevelType w:val="hybridMultilevel"/>
    <w:tmpl w:val="237A7D1C"/>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40D5BCA"/>
    <w:multiLevelType w:val="hybridMultilevel"/>
    <w:tmpl w:val="58CA9E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65"/>
    <w:rsid w:val="0008346E"/>
    <w:rsid w:val="00084585"/>
    <w:rsid w:val="001D1515"/>
    <w:rsid w:val="001D483F"/>
    <w:rsid w:val="002671F5"/>
    <w:rsid w:val="00270B81"/>
    <w:rsid w:val="004F3BE3"/>
    <w:rsid w:val="006B7A81"/>
    <w:rsid w:val="00941278"/>
    <w:rsid w:val="00EA5065"/>
    <w:rsid w:val="00F031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0DC0"/>
  <w15:chartTrackingRefBased/>
  <w15:docId w15:val="{91679234-BA4F-4DCC-BC38-13F7369F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F5"/>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1F5"/>
    <w:pPr>
      <w:ind w:left="720"/>
      <w:contextualSpacing/>
    </w:pPr>
  </w:style>
  <w:style w:type="table" w:styleId="Grilledutableau">
    <w:name w:val="Table Grid"/>
    <w:basedOn w:val="TableauNormal"/>
    <w:uiPriority w:val="39"/>
    <w:rsid w:val="00084585"/>
    <w:pPr>
      <w:spacing w:after="0" w:line="240" w:lineRule="auto"/>
    </w:pPr>
    <w:rPr>
      <w:rFonts w:ascii="Gadugi" w:eastAsiaTheme="minorEastAsia" w:hAnsi="Gadug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france.gouv.fr/affichCode.do?idSectionTA=LEGISCTA000006180991&amp;cidTexte=LEGITEXT00000607063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2374</Words>
  <Characters>13061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MAIRIE MONTAUROUX</cp:lastModifiedBy>
  <cp:revision>2</cp:revision>
  <cp:lastPrinted>2021-05-11T09:48:00Z</cp:lastPrinted>
  <dcterms:created xsi:type="dcterms:W3CDTF">2021-05-18T11:51:00Z</dcterms:created>
  <dcterms:modified xsi:type="dcterms:W3CDTF">2021-05-18T11:51:00Z</dcterms:modified>
</cp:coreProperties>
</file>